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5CC74" w14:textId="0F5FB9B3" w:rsidR="008B73A8" w:rsidRDefault="008B73A8" w:rsidP="00FD1C03">
      <w:pPr>
        <w:pStyle w:val="a3"/>
        <w:spacing w:before="31" w:after="240" w:line="276" w:lineRule="auto"/>
        <w:ind w:left="220" w:right="212"/>
        <w:jc w:val="center"/>
        <w:rPr>
          <w:rFonts w:ascii="Trebuchet MS" w:hAnsi="Trebuchet MS"/>
          <w:b/>
          <w:bCs/>
          <w:w w:val="95"/>
          <w:sz w:val="44"/>
          <w:szCs w:val="44"/>
          <w:u w:val="single"/>
          <w:lang w:val="el-GR" w:eastAsia="el-GR" w:bidi="el-GR"/>
        </w:rPr>
      </w:pPr>
      <w:r>
        <w:rPr>
          <w:noProof/>
        </w:rPr>
        <w:drawing>
          <wp:inline distT="0" distB="0" distL="0" distR="0" wp14:anchorId="07AF3D9B" wp14:editId="3B0A7BD4">
            <wp:extent cx="3705716" cy="2469441"/>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939" cy="2484250"/>
                    </a:xfrm>
                    <a:prstGeom prst="rect">
                      <a:avLst/>
                    </a:prstGeom>
                    <a:noFill/>
                    <a:ln>
                      <a:noFill/>
                    </a:ln>
                  </pic:spPr>
                </pic:pic>
              </a:graphicData>
            </a:graphic>
          </wp:inline>
        </w:drawing>
      </w:r>
    </w:p>
    <w:p w14:paraId="44E719A7" w14:textId="77777777" w:rsidR="008B73A8" w:rsidRPr="00314D5A" w:rsidRDefault="008B73A8" w:rsidP="008B73A8">
      <w:pPr>
        <w:pStyle w:val="a3"/>
        <w:spacing w:before="31" w:after="240" w:line="276" w:lineRule="auto"/>
        <w:ind w:left="220" w:right="212"/>
        <w:jc w:val="center"/>
        <w:rPr>
          <w:rFonts w:ascii="Trebuchet MS" w:hAnsi="Trebuchet MS" w:cs="Trebuchet MS"/>
          <w:b/>
          <w:bCs/>
          <w:color w:val="0000A1"/>
          <w:sz w:val="44"/>
          <w:szCs w:val="44"/>
          <w:lang w:val="el-GR"/>
        </w:rPr>
      </w:pPr>
      <w:r w:rsidRPr="00FD1C03">
        <w:rPr>
          <w:rFonts w:ascii="Trebuchet MS" w:hAnsi="Trebuchet MS" w:cs="Trebuchet MS"/>
          <w:b/>
          <w:bCs/>
          <w:color w:val="0000A1"/>
          <w:sz w:val="44"/>
          <w:szCs w:val="44"/>
        </w:rPr>
        <w:t>WONDER</w:t>
      </w:r>
      <w:r w:rsidRPr="00314D5A">
        <w:rPr>
          <w:rFonts w:ascii="Trebuchet MS" w:hAnsi="Trebuchet MS" w:cs="Trebuchet MS"/>
          <w:b/>
          <w:bCs/>
          <w:color w:val="0000A1"/>
          <w:sz w:val="44"/>
          <w:szCs w:val="44"/>
          <w:lang w:val="el-GR"/>
        </w:rPr>
        <w:t xml:space="preserve"> - </w:t>
      </w:r>
      <w:r w:rsidRPr="00FD1C03">
        <w:rPr>
          <w:rFonts w:ascii="Trebuchet MS" w:hAnsi="Trebuchet MS" w:cs="Trebuchet MS"/>
          <w:b/>
          <w:bCs/>
          <w:color w:val="0000A1"/>
          <w:sz w:val="44"/>
          <w:szCs w:val="44"/>
        </w:rPr>
        <w:t>Child</w:t>
      </w:r>
      <w:r w:rsidRPr="00314D5A">
        <w:rPr>
          <w:rFonts w:ascii="Trebuchet MS" w:hAnsi="Trebuchet MS" w:cs="Trebuchet MS"/>
          <w:b/>
          <w:bCs/>
          <w:color w:val="0000A1"/>
          <w:sz w:val="44"/>
          <w:szCs w:val="44"/>
          <w:lang w:val="el-GR"/>
        </w:rPr>
        <w:t xml:space="preserve"> </w:t>
      </w:r>
      <w:r w:rsidRPr="00FD1C03">
        <w:rPr>
          <w:rFonts w:ascii="Trebuchet MS" w:hAnsi="Trebuchet MS" w:cs="Trebuchet MS"/>
          <w:b/>
          <w:bCs/>
          <w:color w:val="0000A1"/>
          <w:sz w:val="44"/>
          <w:szCs w:val="44"/>
        </w:rPr>
        <w:t>friendly</w:t>
      </w:r>
      <w:r w:rsidRPr="00314D5A">
        <w:rPr>
          <w:rFonts w:ascii="Trebuchet MS" w:hAnsi="Trebuchet MS" w:cs="Trebuchet MS"/>
          <w:b/>
          <w:bCs/>
          <w:color w:val="0000A1"/>
          <w:sz w:val="44"/>
          <w:szCs w:val="44"/>
          <w:lang w:val="el-GR"/>
        </w:rPr>
        <w:t xml:space="preserve"> </w:t>
      </w:r>
      <w:r w:rsidRPr="00FD1C03">
        <w:rPr>
          <w:rFonts w:ascii="Trebuchet MS" w:hAnsi="Trebuchet MS" w:cs="Trebuchet MS"/>
          <w:b/>
          <w:bCs/>
          <w:color w:val="0000A1"/>
          <w:sz w:val="44"/>
          <w:szCs w:val="44"/>
        </w:rPr>
        <w:t>destinations</w:t>
      </w:r>
      <w:r w:rsidRPr="00314D5A">
        <w:rPr>
          <w:rFonts w:ascii="Trebuchet MS" w:hAnsi="Trebuchet MS" w:cs="Trebuchet MS"/>
          <w:b/>
          <w:bCs/>
          <w:color w:val="0000A1"/>
          <w:sz w:val="44"/>
          <w:szCs w:val="44"/>
          <w:lang w:val="el-GR"/>
        </w:rPr>
        <w:t xml:space="preserve"> (</w:t>
      </w:r>
      <w:r>
        <w:rPr>
          <w:rFonts w:ascii="Trebuchet MS" w:hAnsi="Trebuchet MS" w:cs="Trebuchet MS"/>
          <w:b/>
          <w:bCs/>
          <w:color w:val="0000A1"/>
          <w:sz w:val="44"/>
          <w:szCs w:val="44"/>
          <w:lang w:val="el-GR"/>
        </w:rPr>
        <w:t>Προορισμοί</w:t>
      </w:r>
      <w:r w:rsidRPr="00314D5A">
        <w:rPr>
          <w:rFonts w:ascii="Trebuchet MS" w:hAnsi="Trebuchet MS" w:cs="Trebuchet MS"/>
          <w:b/>
          <w:bCs/>
          <w:color w:val="0000A1"/>
          <w:sz w:val="44"/>
          <w:szCs w:val="44"/>
          <w:lang w:val="el-GR"/>
        </w:rPr>
        <w:t xml:space="preserve"> </w:t>
      </w:r>
      <w:r>
        <w:rPr>
          <w:rFonts w:ascii="Trebuchet MS" w:hAnsi="Trebuchet MS" w:cs="Trebuchet MS"/>
          <w:b/>
          <w:bCs/>
          <w:color w:val="0000A1"/>
          <w:sz w:val="44"/>
          <w:szCs w:val="44"/>
          <w:lang w:val="el-GR"/>
        </w:rPr>
        <w:t>φιλικοί</w:t>
      </w:r>
      <w:r w:rsidRPr="00314D5A">
        <w:rPr>
          <w:rFonts w:ascii="Trebuchet MS" w:hAnsi="Trebuchet MS" w:cs="Trebuchet MS"/>
          <w:b/>
          <w:bCs/>
          <w:color w:val="0000A1"/>
          <w:sz w:val="44"/>
          <w:szCs w:val="44"/>
          <w:lang w:val="el-GR"/>
        </w:rPr>
        <w:t xml:space="preserve"> </w:t>
      </w:r>
      <w:r>
        <w:rPr>
          <w:rFonts w:ascii="Trebuchet MS" w:hAnsi="Trebuchet MS" w:cs="Trebuchet MS"/>
          <w:b/>
          <w:bCs/>
          <w:color w:val="0000A1"/>
          <w:sz w:val="44"/>
          <w:szCs w:val="44"/>
          <w:lang w:val="el-GR"/>
        </w:rPr>
        <w:t>προς</w:t>
      </w:r>
      <w:r w:rsidRPr="00314D5A">
        <w:rPr>
          <w:rFonts w:ascii="Trebuchet MS" w:hAnsi="Trebuchet MS" w:cs="Trebuchet MS"/>
          <w:b/>
          <w:bCs/>
          <w:color w:val="0000A1"/>
          <w:sz w:val="44"/>
          <w:szCs w:val="44"/>
          <w:lang w:val="el-GR"/>
        </w:rPr>
        <w:t xml:space="preserve"> </w:t>
      </w:r>
      <w:r>
        <w:rPr>
          <w:rFonts w:ascii="Trebuchet MS" w:hAnsi="Trebuchet MS" w:cs="Trebuchet MS"/>
          <w:b/>
          <w:bCs/>
          <w:color w:val="0000A1"/>
          <w:sz w:val="44"/>
          <w:szCs w:val="44"/>
          <w:lang w:val="el-GR"/>
        </w:rPr>
        <w:t>τα</w:t>
      </w:r>
      <w:r w:rsidRPr="00314D5A">
        <w:rPr>
          <w:rFonts w:ascii="Trebuchet MS" w:hAnsi="Trebuchet MS" w:cs="Trebuchet MS"/>
          <w:b/>
          <w:bCs/>
          <w:color w:val="0000A1"/>
          <w:sz w:val="44"/>
          <w:szCs w:val="44"/>
          <w:lang w:val="el-GR"/>
        </w:rPr>
        <w:t xml:space="preserve"> </w:t>
      </w:r>
      <w:r>
        <w:rPr>
          <w:rFonts w:ascii="Trebuchet MS" w:hAnsi="Trebuchet MS" w:cs="Trebuchet MS"/>
          <w:b/>
          <w:bCs/>
          <w:color w:val="0000A1"/>
          <w:sz w:val="44"/>
          <w:szCs w:val="44"/>
          <w:lang w:val="el-GR"/>
        </w:rPr>
        <w:t>παιδιά</w:t>
      </w:r>
      <w:r w:rsidRPr="00314D5A">
        <w:rPr>
          <w:rFonts w:ascii="Trebuchet MS" w:hAnsi="Trebuchet MS" w:cs="Trebuchet MS"/>
          <w:b/>
          <w:bCs/>
          <w:color w:val="0000A1"/>
          <w:sz w:val="44"/>
          <w:szCs w:val="44"/>
          <w:lang w:val="el-GR"/>
        </w:rPr>
        <w:t>)</w:t>
      </w:r>
    </w:p>
    <w:p w14:paraId="458334B4" w14:textId="384CEF9E" w:rsidR="00FD1C03" w:rsidRPr="00314D5A" w:rsidRDefault="00FD1C03" w:rsidP="00277EF8">
      <w:pPr>
        <w:pStyle w:val="a3"/>
        <w:spacing w:before="31" w:after="120" w:line="276" w:lineRule="auto"/>
        <w:ind w:left="221" w:right="210"/>
        <w:jc w:val="both"/>
        <w:rPr>
          <w:rFonts w:ascii="Trebuchet MS" w:hAnsi="Trebuchet MS"/>
          <w:b/>
          <w:bCs/>
          <w:w w:val="95"/>
          <w:sz w:val="24"/>
          <w:szCs w:val="24"/>
          <w:u w:val="single"/>
          <w:lang w:val="el-GR" w:eastAsia="el-GR" w:bidi="el-GR"/>
        </w:rPr>
      </w:pPr>
      <w:r w:rsidRPr="00277EF8">
        <w:rPr>
          <w:rFonts w:ascii="Trebuchet MS" w:hAnsi="Trebuchet MS"/>
          <w:b/>
          <w:bCs/>
          <w:w w:val="95"/>
          <w:sz w:val="24"/>
          <w:szCs w:val="24"/>
          <w:u w:val="single"/>
          <w:lang w:val="el-GR" w:eastAsia="el-GR" w:bidi="el-GR"/>
        </w:rPr>
        <w:t>Πρόγραμμα</w:t>
      </w:r>
      <w:r w:rsidRPr="00314D5A">
        <w:rPr>
          <w:rFonts w:ascii="Trebuchet MS" w:hAnsi="Trebuchet MS"/>
          <w:b/>
          <w:bCs/>
          <w:w w:val="95"/>
          <w:sz w:val="24"/>
          <w:szCs w:val="24"/>
          <w:u w:val="single"/>
          <w:lang w:val="el-GR" w:eastAsia="el-GR" w:bidi="el-GR"/>
        </w:rPr>
        <w:t>:</w:t>
      </w:r>
      <w:r w:rsidRPr="00314D5A">
        <w:rPr>
          <w:rFonts w:ascii="Trebuchet MS" w:hAnsi="Trebuchet MS"/>
          <w:b/>
          <w:bCs/>
          <w:w w:val="95"/>
          <w:sz w:val="24"/>
          <w:szCs w:val="24"/>
          <w:lang w:val="el-GR" w:eastAsia="el-GR" w:bidi="el-GR"/>
        </w:rPr>
        <w:t xml:space="preserve"> </w:t>
      </w:r>
      <w:r w:rsidR="008B73A8" w:rsidRPr="00314D5A">
        <w:rPr>
          <w:rFonts w:ascii="Trebuchet MS" w:hAnsi="Trebuchet MS"/>
          <w:w w:val="95"/>
          <w:sz w:val="24"/>
          <w:szCs w:val="24"/>
          <w:lang w:val="el-GR" w:eastAsia="el-GR" w:bidi="el-GR"/>
        </w:rPr>
        <w:t>«</w:t>
      </w:r>
      <w:r w:rsidR="008B73A8" w:rsidRPr="00277EF8">
        <w:rPr>
          <w:rFonts w:ascii="Trebuchet MS" w:hAnsi="Trebuchet MS"/>
          <w:w w:val="95"/>
          <w:sz w:val="24"/>
          <w:szCs w:val="24"/>
          <w:lang w:eastAsia="el-GR" w:bidi="el-GR"/>
        </w:rPr>
        <w:t>Interreg</w:t>
      </w:r>
      <w:r w:rsidR="008B73A8" w:rsidRPr="00314D5A">
        <w:rPr>
          <w:rFonts w:ascii="Trebuchet MS" w:hAnsi="Trebuchet MS"/>
          <w:w w:val="95"/>
          <w:sz w:val="24"/>
          <w:szCs w:val="24"/>
          <w:lang w:val="el-GR" w:eastAsia="el-GR" w:bidi="el-GR"/>
        </w:rPr>
        <w:t xml:space="preserve"> </w:t>
      </w:r>
      <w:r w:rsidR="008B73A8" w:rsidRPr="00277EF8">
        <w:rPr>
          <w:rFonts w:ascii="Trebuchet MS" w:hAnsi="Trebuchet MS"/>
          <w:w w:val="95"/>
          <w:sz w:val="24"/>
          <w:szCs w:val="24"/>
          <w:lang w:eastAsia="el-GR" w:bidi="el-GR"/>
        </w:rPr>
        <w:t>V</w:t>
      </w:r>
      <w:r w:rsidR="00417D6D" w:rsidRPr="00314D5A">
        <w:rPr>
          <w:rFonts w:ascii="Trebuchet MS" w:hAnsi="Trebuchet MS"/>
          <w:w w:val="95"/>
          <w:sz w:val="24"/>
          <w:szCs w:val="24"/>
          <w:lang w:val="el-GR" w:eastAsia="el-GR" w:bidi="el-GR"/>
        </w:rPr>
        <w:t>-</w:t>
      </w:r>
      <w:r w:rsidR="008B73A8" w:rsidRPr="00277EF8">
        <w:rPr>
          <w:rFonts w:ascii="Trebuchet MS" w:hAnsi="Trebuchet MS"/>
          <w:w w:val="95"/>
          <w:sz w:val="24"/>
          <w:szCs w:val="24"/>
          <w:lang w:eastAsia="el-GR" w:bidi="el-GR"/>
        </w:rPr>
        <w:t>B</w:t>
      </w:r>
      <w:r w:rsidR="008B73A8" w:rsidRPr="00314D5A">
        <w:rPr>
          <w:rFonts w:ascii="Trebuchet MS" w:hAnsi="Trebuchet MS"/>
          <w:w w:val="95"/>
          <w:sz w:val="24"/>
          <w:szCs w:val="24"/>
          <w:lang w:val="el-GR" w:eastAsia="el-GR" w:bidi="el-GR"/>
        </w:rPr>
        <w:t xml:space="preserve"> </w:t>
      </w:r>
      <w:r w:rsidR="008B73A8" w:rsidRPr="00277EF8">
        <w:rPr>
          <w:rFonts w:ascii="Trebuchet MS" w:hAnsi="Trebuchet MS"/>
          <w:w w:val="95"/>
          <w:sz w:val="24"/>
          <w:szCs w:val="24"/>
          <w:lang w:eastAsia="el-GR" w:bidi="el-GR"/>
        </w:rPr>
        <w:t>Adriatic</w:t>
      </w:r>
      <w:r w:rsidR="008B73A8" w:rsidRPr="00314D5A">
        <w:rPr>
          <w:rFonts w:ascii="Trebuchet MS" w:hAnsi="Trebuchet MS"/>
          <w:w w:val="95"/>
          <w:sz w:val="24"/>
          <w:szCs w:val="24"/>
          <w:lang w:val="el-GR" w:eastAsia="el-GR" w:bidi="el-GR"/>
        </w:rPr>
        <w:t>-</w:t>
      </w:r>
      <w:r w:rsidR="008B73A8" w:rsidRPr="00277EF8">
        <w:rPr>
          <w:rFonts w:ascii="Trebuchet MS" w:hAnsi="Trebuchet MS"/>
          <w:w w:val="95"/>
          <w:sz w:val="24"/>
          <w:szCs w:val="24"/>
          <w:lang w:eastAsia="el-GR" w:bidi="el-GR"/>
        </w:rPr>
        <w:t>Ionian</w:t>
      </w:r>
      <w:r w:rsidR="008B73A8" w:rsidRPr="00314D5A">
        <w:rPr>
          <w:rFonts w:ascii="Trebuchet MS" w:hAnsi="Trebuchet MS"/>
          <w:w w:val="95"/>
          <w:sz w:val="24"/>
          <w:szCs w:val="24"/>
          <w:lang w:val="el-GR" w:eastAsia="el-GR" w:bidi="el-GR"/>
        </w:rPr>
        <w:t xml:space="preserve"> (</w:t>
      </w:r>
      <w:r w:rsidR="008B73A8" w:rsidRPr="00277EF8">
        <w:rPr>
          <w:rFonts w:ascii="Trebuchet MS" w:hAnsi="Trebuchet MS"/>
          <w:w w:val="95"/>
          <w:sz w:val="24"/>
          <w:szCs w:val="24"/>
          <w:lang w:eastAsia="el-GR" w:bidi="el-GR"/>
        </w:rPr>
        <w:t>ADRION</w:t>
      </w:r>
      <w:r w:rsidR="008B73A8" w:rsidRPr="00314D5A">
        <w:rPr>
          <w:rFonts w:ascii="Trebuchet MS" w:hAnsi="Trebuchet MS"/>
          <w:w w:val="95"/>
          <w:sz w:val="24"/>
          <w:szCs w:val="24"/>
          <w:lang w:val="el-GR" w:eastAsia="el-GR" w:bidi="el-GR"/>
        </w:rPr>
        <w:t>)</w:t>
      </w:r>
    </w:p>
    <w:p w14:paraId="41FB3996" w14:textId="77777777" w:rsidR="008B73A8" w:rsidRPr="00277EF8" w:rsidRDefault="008B73A8" w:rsidP="008B73A8">
      <w:pPr>
        <w:pStyle w:val="a3"/>
        <w:spacing w:after="60" w:line="276" w:lineRule="auto"/>
        <w:ind w:left="220" w:right="210"/>
        <w:jc w:val="both"/>
        <w:rPr>
          <w:rFonts w:ascii="Trebuchet MS" w:hAnsi="Trebuchet MS"/>
          <w:w w:val="95"/>
          <w:sz w:val="24"/>
          <w:szCs w:val="24"/>
          <w:lang w:val="el-GR" w:eastAsia="el-GR" w:bidi="el-GR"/>
        </w:rPr>
      </w:pPr>
      <w:r w:rsidRPr="00277EF8">
        <w:rPr>
          <w:rFonts w:ascii="Trebuchet MS" w:hAnsi="Trebuchet MS"/>
          <w:b/>
          <w:bCs/>
          <w:w w:val="95"/>
          <w:sz w:val="24"/>
          <w:szCs w:val="24"/>
          <w:u w:val="single"/>
          <w:lang w:val="el-GR" w:eastAsia="el-GR" w:bidi="el-GR"/>
        </w:rPr>
        <w:t>Εταιρικό σχήμα</w:t>
      </w:r>
      <w:r w:rsidR="00FD1C03" w:rsidRPr="00277EF8">
        <w:rPr>
          <w:rFonts w:ascii="Trebuchet MS" w:hAnsi="Trebuchet MS"/>
          <w:b/>
          <w:bCs/>
          <w:w w:val="95"/>
          <w:sz w:val="24"/>
          <w:szCs w:val="24"/>
          <w:u w:val="single"/>
          <w:lang w:val="el-GR" w:eastAsia="el-GR" w:bidi="el-GR"/>
        </w:rPr>
        <w:t>:</w:t>
      </w:r>
      <w:r w:rsidR="00FD1C03" w:rsidRPr="00277EF8">
        <w:rPr>
          <w:rFonts w:ascii="Trebuchet MS" w:hAnsi="Trebuchet MS"/>
          <w:w w:val="95"/>
          <w:sz w:val="24"/>
          <w:szCs w:val="24"/>
          <w:lang w:val="el-GR" w:eastAsia="el-GR" w:bidi="el-GR"/>
        </w:rPr>
        <w:t xml:space="preserve"> </w:t>
      </w:r>
    </w:p>
    <w:p w14:paraId="2DE2929F" w14:textId="77777777" w:rsidR="008B73A8" w:rsidRPr="00277EF8" w:rsidRDefault="008B73A8" w:rsidP="008B73A8">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 xml:space="preserve">Δήμος </w:t>
      </w:r>
      <w:proofErr w:type="spellStart"/>
      <w:r w:rsidR="00FD1C03" w:rsidRPr="00277EF8">
        <w:rPr>
          <w:rFonts w:ascii="Trebuchet MS" w:hAnsi="Trebuchet MS"/>
          <w:w w:val="95"/>
          <w:sz w:val="24"/>
          <w:szCs w:val="24"/>
          <w:lang w:val="el-GR" w:eastAsia="el-GR" w:bidi="el-GR"/>
        </w:rPr>
        <w:t>Fano</w:t>
      </w:r>
      <w:proofErr w:type="spellEnd"/>
      <w:r w:rsidRPr="00277EF8">
        <w:rPr>
          <w:rFonts w:ascii="Trebuchet MS" w:hAnsi="Trebuchet MS"/>
          <w:w w:val="95"/>
          <w:sz w:val="24"/>
          <w:szCs w:val="24"/>
          <w:lang w:val="el-GR" w:eastAsia="el-GR" w:bidi="el-GR"/>
        </w:rPr>
        <w:t xml:space="preserve">, </w:t>
      </w:r>
      <w:r w:rsidR="00FD1C03" w:rsidRPr="00277EF8">
        <w:rPr>
          <w:rFonts w:ascii="Trebuchet MS" w:hAnsi="Trebuchet MS"/>
          <w:w w:val="95"/>
          <w:sz w:val="24"/>
          <w:szCs w:val="24"/>
          <w:lang w:val="el-GR" w:eastAsia="el-GR" w:bidi="el-GR"/>
        </w:rPr>
        <w:t>Ιταλία</w:t>
      </w:r>
      <w:r w:rsidRPr="00277EF8">
        <w:rPr>
          <w:rFonts w:ascii="Trebuchet MS" w:hAnsi="Trebuchet MS"/>
          <w:w w:val="95"/>
          <w:sz w:val="24"/>
          <w:szCs w:val="24"/>
          <w:lang w:val="el-GR" w:eastAsia="el-GR" w:bidi="el-GR"/>
        </w:rPr>
        <w:t xml:space="preserve"> (επικεφαλής εταίρος)</w:t>
      </w:r>
    </w:p>
    <w:p w14:paraId="21C0B78C" w14:textId="77777777" w:rsidR="008B73A8" w:rsidRPr="00277EF8" w:rsidRDefault="008B73A8" w:rsidP="008B73A8">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 xml:space="preserve">Δήμος </w:t>
      </w:r>
      <w:proofErr w:type="spellStart"/>
      <w:r w:rsidRPr="00277EF8">
        <w:rPr>
          <w:rFonts w:ascii="Trebuchet MS" w:hAnsi="Trebuchet MS"/>
          <w:w w:val="95"/>
          <w:sz w:val="24"/>
          <w:szCs w:val="24"/>
          <w:lang w:val="el-GR" w:eastAsia="el-GR" w:bidi="el-GR"/>
        </w:rPr>
        <w:t>Velenje</w:t>
      </w:r>
      <w:proofErr w:type="spellEnd"/>
      <w:r w:rsidRPr="00277EF8">
        <w:rPr>
          <w:rFonts w:ascii="Trebuchet MS" w:hAnsi="Trebuchet MS"/>
          <w:w w:val="95"/>
          <w:sz w:val="24"/>
          <w:szCs w:val="24"/>
          <w:lang w:val="el-GR" w:eastAsia="el-GR" w:bidi="el-GR"/>
        </w:rPr>
        <w:t>, Σλοβενία</w:t>
      </w:r>
    </w:p>
    <w:p w14:paraId="104B90DF" w14:textId="64A12482" w:rsidR="008B73A8" w:rsidRPr="00277EF8" w:rsidRDefault="008B73A8" w:rsidP="008B73A8">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 xml:space="preserve">Οργανισμός Τουρισμού </w:t>
      </w:r>
      <w:proofErr w:type="spellStart"/>
      <w:r w:rsidRPr="00277EF8">
        <w:rPr>
          <w:rFonts w:ascii="Trebuchet MS" w:hAnsi="Trebuchet MS"/>
          <w:w w:val="95"/>
          <w:sz w:val="24"/>
          <w:szCs w:val="24"/>
          <w:lang w:val="el-GR" w:eastAsia="el-GR" w:bidi="el-GR"/>
        </w:rPr>
        <w:t>Herceg</w:t>
      </w:r>
      <w:proofErr w:type="spellEnd"/>
      <w:r w:rsidRPr="00277EF8">
        <w:rPr>
          <w:rFonts w:ascii="Trebuchet MS" w:hAnsi="Trebuchet MS"/>
          <w:w w:val="95"/>
          <w:sz w:val="24"/>
          <w:szCs w:val="24"/>
          <w:lang w:val="el-GR" w:eastAsia="el-GR" w:bidi="el-GR"/>
        </w:rPr>
        <w:t xml:space="preserve"> </w:t>
      </w:r>
      <w:proofErr w:type="spellStart"/>
      <w:r w:rsidRPr="00277EF8">
        <w:rPr>
          <w:rFonts w:ascii="Trebuchet MS" w:hAnsi="Trebuchet MS"/>
          <w:w w:val="95"/>
          <w:sz w:val="24"/>
          <w:szCs w:val="24"/>
          <w:lang w:val="el-GR" w:eastAsia="el-GR" w:bidi="el-GR"/>
        </w:rPr>
        <w:t>Novi</w:t>
      </w:r>
      <w:proofErr w:type="spellEnd"/>
      <w:r w:rsidRPr="00277EF8">
        <w:rPr>
          <w:rFonts w:ascii="Trebuchet MS" w:hAnsi="Trebuchet MS"/>
          <w:w w:val="95"/>
          <w:sz w:val="24"/>
          <w:szCs w:val="24"/>
          <w:lang w:val="el-GR" w:eastAsia="el-GR" w:bidi="el-GR"/>
        </w:rPr>
        <w:t>, Μαυροβούνιο</w:t>
      </w:r>
    </w:p>
    <w:p w14:paraId="15027F3F" w14:textId="462EF2C9" w:rsidR="008B73A8" w:rsidRPr="00277EF8" w:rsidRDefault="008B73A8" w:rsidP="008B73A8">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Δήμος Δυτική</w:t>
      </w:r>
      <w:r w:rsidR="00314D5A">
        <w:rPr>
          <w:rFonts w:ascii="Trebuchet MS" w:hAnsi="Trebuchet MS"/>
          <w:w w:val="95"/>
          <w:sz w:val="24"/>
          <w:szCs w:val="24"/>
          <w:lang w:val="el-GR" w:eastAsia="el-GR" w:bidi="el-GR"/>
        </w:rPr>
        <w:t>ς</w:t>
      </w:r>
      <w:r w:rsidRPr="00277EF8">
        <w:rPr>
          <w:rFonts w:ascii="Trebuchet MS" w:hAnsi="Trebuchet MS"/>
          <w:w w:val="95"/>
          <w:sz w:val="24"/>
          <w:szCs w:val="24"/>
          <w:lang w:val="el-GR" w:eastAsia="el-GR" w:bidi="el-GR"/>
        </w:rPr>
        <w:t xml:space="preserve"> Αχαΐας, Ελλάδα</w:t>
      </w:r>
    </w:p>
    <w:p w14:paraId="0ED1655C" w14:textId="6C86AA05" w:rsidR="008B73A8" w:rsidRPr="00277EF8" w:rsidRDefault="008B73A8" w:rsidP="008B73A8">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Παρατηρητήριο για τα Δικαιώματα των Παιδιών και των Νέων, Αλβανία</w:t>
      </w:r>
    </w:p>
    <w:p w14:paraId="0535676C" w14:textId="25B04F12" w:rsidR="008B73A8" w:rsidRPr="00277EF8" w:rsidRDefault="008B73A8" w:rsidP="008B73A8">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 xml:space="preserve">Πόλη του </w:t>
      </w:r>
      <w:proofErr w:type="spellStart"/>
      <w:r w:rsidRPr="00277EF8">
        <w:rPr>
          <w:rFonts w:ascii="Trebuchet MS" w:hAnsi="Trebuchet MS"/>
          <w:w w:val="95"/>
          <w:sz w:val="24"/>
          <w:szCs w:val="24"/>
          <w:lang w:val="el-GR" w:eastAsia="el-GR" w:bidi="el-GR"/>
        </w:rPr>
        <w:t>Novigrad</w:t>
      </w:r>
      <w:proofErr w:type="spellEnd"/>
      <w:r w:rsidRPr="00277EF8">
        <w:rPr>
          <w:rFonts w:ascii="Trebuchet MS" w:hAnsi="Trebuchet MS"/>
          <w:w w:val="95"/>
          <w:sz w:val="24"/>
          <w:szCs w:val="24"/>
          <w:lang w:val="el-GR" w:eastAsia="el-GR" w:bidi="el-GR"/>
        </w:rPr>
        <w:t>–</w:t>
      </w:r>
      <w:proofErr w:type="spellStart"/>
      <w:r w:rsidRPr="00277EF8">
        <w:rPr>
          <w:rFonts w:ascii="Trebuchet MS" w:hAnsi="Trebuchet MS"/>
          <w:w w:val="95"/>
          <w:sz w:val="24"/>
          <w:szCs w:val="24"/>
          <w:lang w:val="en-ID" w:eastAsia="el-GR" w:bidi="el-GR"/>
        </w:rPr>
        <w:t>Cittanova</w:t>
      </w:r>
      <w:proofErr w:type="spellEnd"/>
      <w:r w:rsidRPr="00277EF8">
        <w:rPr>
          <w:rFonts w:ascii="Trebuchet MS" w:hAnsi="Trebuchet MS"/>
          <w:w w:val="95"/>
          <w:sz w:val="24"/>
          <w:szCs w:val="24"/>
          <w:lang w:val="el-GR" w:eastAsia="el-GR" w:bidi="el-GR"/>
        </w:rPr>
        <w:t>, Κροατία</w:t>
      </w:r>
    </w:p>
    <w:p w14:paraId="02B2B181" w14:textId="77777777" w:rsidR="008B73A8" w:rsidRPr="00277EF8" w:rsidRDefault="00FD1C03" w:rsidP="008B73A8">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 xml:space="preserve">Κέντρο Ανάπτυξης </w:t>
      </w:r>
      <w:proofErr w:type="spellStart"/>
      <w:r w:rsidRPr="00277EF8">
        <w:rPr>
          <w:rFonts w:ascii="Trebuchet MS" w:hAnsi="Trebuchet MS"/>
          <w:w w:val="95"/>
          <w:sz w:val="24"/>
          <w:szCs w:val="24"/>
          <w:lang w:val="el-GR" w:eastAsia="el-GR" w:bidi="el-GR"/>
        </w:rPr>
        <w:t>Novo</w:t>
      </w:r>
      <w:proofErr w:type="spellEnd"/>
      <w:r w:rsidRPr="00277EF8">
        <w:rPr>
          <w:rFonts w:ascii="Trebuchet MS" w:hAnsi="Trebuchet MS"/>
          <w:w w:val="95"/>
          <w:sz w:val="24"/>
          <w:szCs w:val="24"/>
          <w:lang w:val="el-GR" w:eastAsia="el-GR" w:bidi="el-GR"/>
        </w:rPr>
        <w:t xml:space="preserve"> </w:t>
      </w:r>
      <w:proofErr w:type="spellStart"/>
      <w:r w:rsidRPr="00277EF8">
        <w:rPr>
          <w:rFonts w:ascii="Trebuchet MS" w:hAnsi="Trebuchet MS"/>
          <w:w w:val="95"/>
          <w:sz w:val="24"/>
          <w:szCs w:val="24"/>
          <w:lang w:val="el-GR" w:eastAsia="el-GR" w:bidi="el-GR"/>
        </w:rPr>
        <w:t>Mesto</w:t>
      </w:r>
      <w:proofErr w:type="spellEnd"/>
      <w:r w:rsidR="008B73A8" w:rsidRPr="00277EF8">
        <w:rPr>
          <w:rFonts w:ascii="Trebuchet MS" w:hAnsi="Trebuchet MS"/>
          <w:w w:val="95"/>
          <w:sz w:val="24"/>
          <w:szCs w:val="24"/>
          <w:lang w:val="el-GR" w:eastAsia="el-GR" w:bidi="el-GR"/>
        </w:rPr>
        <w:t xml:space="preserve">, </w:t>
      </w:r>
      <w:r w:rsidRPr="00277EF8">
        <w:rPr>
          <w:rFonts w:ascii="Trebuchet MS" w:hAnsi="Trebuchet MS"/>
          <w:w w:val="95"/>
          <w:sz w:val="24"/>
          <w:szCs w:val="24"/>
          <w:lang w:val="el-GR" w:eastAsia="el-GR" w:bidi="el-GR"/>
        </w:rPr>
        <w:t>Σλοβενία</w:t>
      </w:r>
    </w:p>
    <w:p w14:paraId="60051158" w14:textId="77777777" w:rsidR="008B73A8" w:rsidRPr="00277EF8" w:rsidRDefault="008B73A8" w:rsidP="008B73A8">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 xml:space="preserve">Δήμος </w:t>
      </w:r>
      <w:proofErr w:type="spellStart"/>
      <w:r w:rsidRPr="00277EF8">
        <w:rPr>
          <w:rFonts w:ascii="Trebuchet MS" w:hAnsi="Trebuchet MS"/>
          <w:w w:val="95"/>
          <w:sz w:val="24"/>
          <w:szCs w:val="24"/>
          <w:lang w:val="el-GR" w:eastAsia="el-GR" w:bidi="el-GR"/>
        </w:rPr>
        <w:t>Cervia</w:t>
      </w:r>
      <w:proofErr w:type="spellEnd"/>
      <w:r w:rsidRPr="00277EF8">
        <w:rPr>
          <w:rFonts w:ascii="Trebuchet MS" w:hAnsi="Trebuchet MS"/>
          <w:w w:val="95"/>
          <w:sz w:val="24"/>
          <w:szCs w:val="24"/>
          <w:lang w:val="el-GR" w:eastAsia="el-GR" w:bidi="el-GR"/>
        </w:rPr>
        <w:t>, Ιταλία</w:t>
      </w:r>
    </w:p>
    <w:p w14:paraId="78706D43" w14:textId="501224A4" w:rsidR="008B73A8" w:rsidRPr="00277EF8" w:rsidRDefault="008B73A8" w:rsidP="008B73A8">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 xml:space="preserve">Αναπτυξιακός οργανισμός της πόλης του </w:t>
      </w:r>
      <w:r w:rsidRPr="00277EF8">
        <w:rPr>
          <w:rFonts w:ascii="Trebuchet MS" w:hAnsi="Trebuchet MS"/>
          <w:w w:val="95"/>
          <w:sz w:val="24"/>
          <w:szCs w:val="24"/>
          <w:lang w:val="en-ID" w:eastAsia="el-GR" w:bidi="el-GR"/>
        </w:rPr>
        <w:t>Dubrovnik</w:t>
      </w:r>
      <w:r w:rsidRPr="00277EF8">
        <w:rPr>
          <w:rFonts w:ascii="Trebuchet MS" w:hAnsi="Trebuchet MS"/>
          <w:w w:val="95"/>
          <w:sz w:val="24"/>
          <w:szCs w:val="24"/>
          <w:lang w:val="el-GR" w:eastAsia="el-GR" w:bidi="el-GR"/>
        </w:rPr>
        <w:t xml:space="preserve"> (</w:t>
      </w:r>
      <w:r w:rsidR="00FD1C03" w:rsidRPr="00277EF8">
        <w:rPr>
          <w:rFonts w:ascii="Trebuchet MS" w:hAnsi="Trebuchet MS"/>
          <w:w w:val="95"/>
          <w:sz w:val="24"/>
          <w:szCs w:val="24"/>
          <w:lang w:val="el-GR" w:eastAsia="el-GR" w:bidi="el-GR"/>
        </w:rPr>
        <w:t>DURA</w:t>
      </w:r>
      <w:r w:rsidRPr="00277EF8">
        <w:rPr>
          <w:rFonts w:ascii="Trebuchet MS" w:hAnsi="Trebuchet MS"/>
          <w:w w:val="95"/>
          <w:sz w:val="24"/>
          <w:szCs w:val="24"/>
          <w:lang w:val="el-GR" w:eastAsia="el-GR" w:bidi="el-GR"/>
        </w:rPr>
        <w:t>), Κροατία</w:t>
      </w:r>
    </w:p>
    <w:p w14:paraId="4FB8E9DC" w14:textId="4D7ACB07" w:rsidR="008B73A8" w:rsidRPr="00277EF8" w:rsidRDefault="008B73A8" w:rsidP="00277EF8">
      <w:pPr>
        <w:pStyle w:val="a3"/>
        <w:numPr>
          <w:ilvl w:val="0"/>
          <w:numId w:val="3"/>
        </w:numPr>
        <w:spacing w:after="120" w:line="276" w:lineRule="auto"/>
        <w:ind w:left="935" w:right="210" w:hanging="357"/>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 xml:space="preserve">Δήμος </w:t>
      </w:r>
      <w:r w:rsidR="00A53B69" w:rsidRPr="00277EF8">
        <w:rPr>
          <w:rFonts w:ascii="Trebuchet MS" w:hAnsi="Trebuchet MS"/>
          <w:w w:val="95"/>
          <w:sz w:val="24"/>
          <w:szCs w:val="24"/>
          <w:lang w:val="el-GR" w:eastAsia="el-GR" w:bidi="el-GR"/>
        </w:rPr>
        <w:t>Πρέβεζας,</w:t>
      </w:r>
      <w:r w:rsidR="00FD1C03" w:rsidRPr="00277EF8">
        <w:rPr>
          <w:rFonts w:ascii="Trebuchet MS" w:hAnsi="Trebuchet MS"/>
          <w:w w:val="95"/>
          <w:sz w:val="24"/>
          <w:szCs w:val="24"/>
          <w:lang w:val="el-GR" w:eastAsia="el-GR" w:bidi="el-GR"/>
        </w:rPr>
        <w:t xml:space="preserve"> Ελλάδα</w:t>
      </w:r>
    </w:p>
    <w:p w14:paraId="4325209B" w14:textId="413A44D6" w:rsidR="00025A80" w:rsidRPr="00277EF8" w:rsidRDefault="00025A80" w:rsidP="00025A80">
      <w:pPr>
        <w:pStyle w:val="a3"/>
        <w:spacing w:after="60" w:line="276" w:lineRule="auto"/>
        <w:ind w:left="220" w:right="210"/>
        <w:jc w:val="both"/>
        <w:rPr>
          <w:rFonts w:ascii="Trebuchet MS" w:hAnsi="Trebuchet MS"/>
          <w:b/>
          <w:bCs/>
          <w:w w:val="95"/>
          <w:sz w:val="24"/>
          <w:szCs w:val="24"/>
          <w:u w:val="single"/>
          <w:lang w:val="el-GR" w:eastAsia="el-GR" w:bidi="el-GR"/>
        </w:rPr>
      </w:pPr>
      <w:r w:rsidRPr="00277EF8">
        <w:rPr>
          <w:rFonts w:ascii="Trebuchet MS" w:hAnsi="Trebuchet MS"/>
          <w:b/>
          <w:bCs/>
          <w:w w:val="95"/>
          <w:sz w:val="24"/>
          <w:szCs w:val="24"/>
          <w:u w:val="single"/>
          <w:lang w:val="el-GR" w:eastAsia="el-GR" w:bidi="el-GR"/>
        </w:rPr>
        <w:t xml:space="preserve">Συνδεδεμένοι </w:t>
      </w:r>
      <w:r w:rsidR="00277EF8" w:rsidRPr="00277EF8">
        <w:rPr>
          <w:rFonts w:ascii="Trebuchet MS" w:hAnsi="Trebuchet MS"/>
          <w:b/>
          <w:bCs/>
          <w:w w:val="95"/>
          <w:sz w:val="24"/>
          <w:szCs w:val="24"/>
          <w:u w:val="single"/>
          <w:lang w:val="el-GR" w:eastAsia="el-GR" w:bidi="el-GR"/>
        </w:rPr>
        <w:t>φορείς</w:t>
      </w:r>
      <w:r w:rsidRPr="00277EF8">
        <w:rPr>
          <w:rFonts w:ascii="Trebuchet MS" w:hAnsi="Trebuchet MS"/>
          <w:b/>
          <w:bCs/>
          <w:w w:val="95"/>
          <w:sz w:val="24"/>
          <w:szCs w:val="24"/>
          <w:u w:val="single"/>
          <w:lang w:val="el-GR" w:eastAsia="el-GR" w:bidi="el-GR"/>
        </w:rPr>
        <w:t>:</w:t>
      </w:r>
    </w:p>
    <w:p w14:paraId="7ACBBBDB" w14:textId="75C45167" w:rsidR="00A53B69" w:rsidRPr="00277EF8" w:rsidRDefault="00277EF8" w:rsidP="00025A80">
      <w:pPr>
        <w:pStyle w:val="a3"/>
        <w:numPr>
          <w:ilvl w:val="0"/>
          <w:numId w:val="3"/>
        </w:numPr>
        <w:spacing w:after="60" w:line="276" w:lineRule="auto"/>
        <w:ind w:right="210"/>
        <w:jc w:val="both"/>
        <w:rPr>
          <w:rFonts w:ascii="Trebuchet MS" w:hAnsi="Trebuchet MS"/>
          <w:w w:val="95"/>
          <w:sz w:val="24"/>
          <w:szCs w:val="24"/>
          <w:lang w:val="el-GR" w:eastAsia="el-GR" w:bidi="el-GR"/>
        </w:rPr>
      </w:pPr>
      <w:proofErr w:type="spellStart"/>
      <w:r w:rsidRPr="00277EF8">
        <w:rPr>
          <w:rFonts w:ascii="Trebuchet MS" w:hAnsi="Trebuchet MS"/>
          <w:w w:val="95"/>
          <w:sz w:val="24"/>
          <w:szCs w:val="24"/>
          <w:lang w:val="el-GR" w:eastAsia="el-GR" w:bidi="el-GR"/>
        </w:rPr>
        <w:t>Healthy</w:t>
      </w:r>
      <w:proofErr w:type="spellEnd"/>
      <w:r w:rsidRPr="00277EF8">
        <w:rPr>
          <w:rFonts w:ascii="Trebuchet MS" w:hAnsi="Trebuchet MS"/>
          <w:w w:val="95"/>
          <w:sz w:val="24"/>
          <w:szCs w:val="24"/>
          <w:lang w:val="el-GR" w:eastAsia="el-GR" w:bidi="el-GR"/>
        </w:rPr>
        <w:t xml:space="preserve"> </w:t>
      </w:r>
      <w:proofErr w:type="spellStart"/>
      <w:r w:rsidRPr="00277EF8">
        <w:rPr>
          <w:rFonts w:ascii="Trebuchet MS" w:hAnsi="Trebuchet MS"/>
          <w:w w:val="95"/>
          <w:sz w:val="24"/>
          <w:szCs w:val="24"/>
          <w:lang w:val="el-GR" w:eastAsia="el-GR" w:bidi="el-GR"/>
        </w:rPr>
        <w:t>City</w:t>
      </w:r>
      <w:proofErr w:type="spellEnd"/>
      <w:r w:rsidRPr="00277EF8">
        <w:rPr>
          <w:rFonts w:ascii="Trebuchet MS" w:hAnsi="Trebuchet MS"/>
          <w:w w:val="95"/>
          <w:sz w:val="24"/>
          <w:szCs w:val="24"/>
          <w:lang w:val="el-GR" w:eastAsia="el-GR" w:bidi="el-GR"/>
        </w:rPr>
        <w:t xml:space="preserve"> Association, Κροατία</w:t>
      </w:r>
    </w:p>
    <w:p w14:paraId="509F972E" w14:textId="6449EF64" w:rsidR="00025A80" w:rsidRPr="00277EF8" w:rsidRDefault="00025A80" w:rsidP="00025A80">
      <w:pPr>
        <w:pStyle w:val="a3"/>
        <w:numPr>
          <w:ilvl w:val="0"/>
          <w:numId w:val="3"/>
        </w:numPr>
        <w:spacing w:after="60" w:line="276" w:lineRule="auto"/>
        <w:ind w:right="210"/>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Αλβανικός Οργανισμός Ανάπτυξης Επενδύσεων (AIDA)</w:t>
      </w:r>
    </w:p>
    <w:p w14:paraId="4C7CE2C6" w14:textId="1577ADC9" w:rsidR="00025A80" w:rsidRPr="00277EF8" w:rsidRDefault="00025A80" w:rsidP="00277EF8">
      <w:pPr>
        <w:pStyle w:val="a3"/>
        <w:numPr>
          <w:ilvl w:val="0"/>
          <w:numId w:val="3"/>
        </w:numPr>
        <w:spacing w:after="160" w:line="276" w:lineRule="auto"/>
        <w:ind w:left="935" w:right="210" w:hanging="357"/>
        <w:jc w:val="both"/>
        <w:rPr>
          <w:rFonts w:ascii="Trebuchet MS" w:hAnsi="Trebuchet MS"/>
          <w:w w:val="95"/>
          <w:sz w:val="24"/>
          <w:szCs w:val="24"/>
          <w:lang w:val="el-GR" w:eastAsia="el-GR" w:bidi="el-GR"/>
        </w:rPr>
      </w:pPr>
      <w:r w:rsidRPr="00277EF8">
        <w:rPr>
          <w:rFonts w:ascii="Trebuchet MS" w:hAnsi="Trebuchet MS"/>
          <w:w w:val="95"/>
          <w:sz w:val="24"/>
          <w:szCs w:val="24"/>
          <w:lang w:val="el-GR" w:eastAsia="el-GR" w:bidi="el-GR"/>
        </w:rPr>
        <w:t>Επιμελητήριο Αχαΐας, Ελλάδα</w:t>
      </w:r>
    </w:p>
    <w:p w14:paraId="61E6E8EA" w14:textId="6429FBEE" w:rsidR="00FD1C03" w:rsidRPr="00277EF8" w:rsidRDefault="00FD1C03" w:rsidP="00277EF8">
      <w:pPr>
        <w:pStyle w:val="a3"/>
        <w:spacing w:before="31" w:after="160" w:line="276" w:lineRule="auto"/>
        <w:ind w:left="221" w:right="210"/>
        <w:jc w:val="both"/>
        <w:rPr>
          <w:rFonts w:ascii="Trebuchet MS" w:hAnsi="Trebuchet MS"/>
          <w:b/>
          <w:bCs/>
          <w:w w:val="95"/>
          <w:sz w:val="24"/>
          <w:szCs w:val="24"/>
          <w:u w:val="single"/>
          <w:lang w:val="el-GR" w:eastAsia="el-GR" w:bidi="el-GR"/>
        </w:rPr>
      </w:pPr>
      <w:r w:rsidRPr="00277EF8">
        <w:rPr>
          <w:rFonts w:ascii="Trebuchet MS" w:hAnsi="Trebuchet MS"/>
          <w:b/>
          <w:bCs/>
          <w:w w:val="95"/>
          <w:sz w:val="24"/>
          <w:szCs w:val="24"/>
          <w:u w:val="single"/>
          <w:lang w:val="el-GR" w:eastAsia="el-GR" w:bidi="el-GR"/>
        </w:rPr>
        <w:t>Συνολικ</w:t>
      </w:r>
      <w:r w:rsidR="00A53B69" w:rsidRPr="00277EF8">
        <w:rPr>
          <w:rFonts w:ascii="Trebuchet MS" w:hAnsi="Trebuchet MS"/>
          <w:b/>
          <w:bCs/>
          <w:w w:val="95"/>
          <w:sz w:val="24"/>
          <w:szCs w:val="24"/>
          <w:u w:val="single"/>
          <w:lang w:val="el-GR" w:eastAsia="el-GR" w:bidi="el-GR"/>
        </w:rPr>
        <w:t>ός</w:t>
      </w:r>
      <w:r w:rsidRPr="00277EF8">
        <w:rPr>
          <w:rFonts w:ascii="Trebuchet MS" w:hAnsi="Trebuchet MS"/>
          <w:b/>
          <w:bCs/>
          <w:w w:val="95"/>
          <w:sz w:val="24"/>
          <w:szCs w:val="24"/>
          <w:u w:val="single"/>
          <w:lang w:val="el-GR" w:eastAsia="el-GR" w:bidi="el-GR"/>
        </w:rPr>
        <w:t xml:space="preserve"> </w:t>
      </w:r>
      <w:r w:rsidR="00A53B69" w:rsidRPr="00277EF8">
        <w:rPr>
          <w:rFonts w:ascii="Trebuchet MS" w:hAnsi="Trebuchet MS"/>
          <w:b/>
          <w:bCs/>
          <w:w w:val="95"/>
          <w:sz w:val="24"/>
          <w:szCs w:val="24"/>
          <w:u w:val="single"/>
          <w:lang w:val="el-GR" w:eastAsia="el-GR" w:bidi="el-GR"/>
        </w:rPr>
        <w:t>προϋπολογισμός</w:t>
      </w:r>
      <w:r w:rsidRPr="00277EF8">
        <w:rPr>
          <w:rFonts w:ascii="Trebuchet MS" w:hAnsi="Trebuchet MS"/>
          <w:b/>
          <w:bCs/>
          <w:w w:val="95"/>
          <w:sz w:val="24"/>
          <w:szCs w:val="24"/>
          <w:u w:val="single"/>
          <w:lang w:val="el-GR" w:eastAsia="el-GR" w:bidi="el-GR"/>
        </w:rPr>
        <w:t xml:space="preserve"> έργου:</w:t>
      </w:r>
      <w:r w:rsidRPr="00277EF8">
        <w:rPr>
          <w:rFonts w:ascii="Trebuchet MS" w:hAnsi="Trebuchet MS"/>
          <w:w w:val="95"/>
          <w:sz w:val="24"/>
          <w:szCs w:val="24"/>
          <w:lang w:val="el-GR" w:eastAsia="el-GR" w:bidi="el-GR"/>
        </w:rPr>
        <w:t xml:space="preserve"> </w:t>
      </w:r>
      <w:r w:rsidR="00A53B69" w:rsidRPr="00277EF8">
        <w:rPr>
          <w:rFonts w:ascii="Trebuchet MS" w:hAnsi="Trebuchet MS"/>
          <w:w w:val="95"/>
          <w:sz w:val="24"/>
          <w:szCs w:val="24"/>
          <w:lang w:val="el-GR" w:eastAsia="el-GR" w:bidi="el-GR"/>
        </w:rPr>
        <w:t xml:space="preserve">1.697.000,00 </w:t>
      </w:r>
      <w:r w:rsidR="00A53B69" w:rsidRPr="00277EF8">
        <w:rPr>
          <w:rFonts w:ascii="Trebuchet MS" w:hAnsi="Trebuchet MS" w:cs="Calibri"/>
          <w:w w:val="95"/>
          <w:sz w:val="24"/>
          <w:szCs w:val="24"/>
          <w:lang w:val="el-GR" w:eastAsia="el-GR" w:bidi="el-GR"/>
        </w:rPr>
        <w:t>€</w:t>
      </w:r>
    </w:p>
    <w:p w14:paraId="728240DB" w14:textId="4C2D2CDC" w:rsidR="00FD1C03" w:rsidRPr="00277EF8" w:rsidRDefault="00FD1C03" w:rsidP="00277EF8">
      <w:pPr>
        <w:pStyle w:val="a3"/>
        <w:spacing w:before="31" w:after="160" w:line="276" w:lineRule="auto"/>
        <w:ind w:left="221" w:right="210"/>
        <w:jc w:val="both"/>
        <w:rPr>
          <w:rFonts w:ascii="Trebuchet MS" w:hAnsi="Trebuchet MS"/>
          <w:b/>
          <w:bCs/>
          <w:w w:val="95"/>
          <w:sz w:val="24"/>
          <w:szCs w:val="24"/>
          <w:u w:val="single"/>
          <w:lang w:val="el-GR" w:eastAsia="el-GR" w:bidi="el-GR"/>
        </w:rPr>
      </w:pPr>
      <w:r w:rsidRPr="00277EF8">
        <w:rPr>
          <w:rFonts w:ascii="Trebuchet MS" w:hAnsi="Trebuchet MS"/>
          <w:b/>
          <w:bCs/>
          <w:w w:val="95"/>
          <w:sz w:val="24"/>
          <w:szCs w:val="24"/>
          <w:u w:val="single"/>
          <w:lang w:val="el-GR" w:eastAsia="el-GR" w:bidi="el-GR"/>
        </w:rPr>
        <w:t xml:space="preserve">Προϋπολογισμός </w:t>
      </w:r>
      <w:r w:rsidR="00A53B69" w:rsidRPr="00277EF8">
        <w:rPr>
          <w:rFonts w:ascii="Trebuchet MS" w:hAnsi="Trebuchet MS"/>
          <w:b/>
          <w:bCs/>
          <w:w w:val="95"/>
          <w:sz w:val="24"/>
          <w:szCs w:val="24"/>
          <w:u w:val="single"/>
          <w:lang w:val="el-GR" w:eastAsia="el-GR" w:bidi="el-GR"/>
        </w:rPr>
        <w:t>Δήμου Δυτικής Αχαΐας</w:t>
      </w:r>
      <w:r w:rsidRPr="00277EF8">
        <w:rPr>
          <w:rFonts w:ascii="Trebuchet MS" w:hAnsi="Trebuchet MS"/>
          <w:b/>
          <w:bCs/>
          <w:w w:val="95"/>
          <w:sz w:val="24"/>
          <w:szCs w:val="24"/>
          <w:u w:val="single"/>
          <w:lang w:val="el-GR" w:eastAsia="el-GR" w:bidi="el-GR"/>
        </w:rPr>
        <w:t>:</w:t>
      </w:r>
      <w:r w:rsidRPr="00277EF8">
        <w:rPr>
          <w:rFonts w:ascii="Trebuchet MS" w:hAnsi="Trebuchet MS"/>
          <w:w w:val="95"/>
          <w:sz w:val="24"/>
          <w:szCs w:val="24"/>
          <w:lang w:val="el-GR" w:eastAsia="el-GR" w:bidi="el-GR"/>
        </w:rPr>
        <w:t xml:space="preserve"> </w:t>
      </w:r>
      <w:r w:rsidR="00A53B69" w:rsidRPr="00277EF8">
        <w:rPr>
          <w:rFonts w:ascii="Trebuchet MS" w:hAnsi="Trebuchet MS"/>
          <w:w w:val="95"/>
          <w:sz w:val="24"/>
          <w:szCs w:val="24"/>
          <w:lang w:val="el-GR" w:eastAsia="el-GR" w:bidi="el-GR"/>
        </w:rPr>
        <w:t>174.930,50 €</w:t>
      </w:r>
    </w:p>
    <w:p w14:paraId="09FF0853" w14:textId="217FDAAF" w:rsidR="00FD1C03" w:rsidRDefault="00FD1C03" w:rsidP="00277EF8">
      <w:pPr>
        <w:pStyle w:val="a3"/>
        <w:spacing w:before="31" w:after="160" w:line="276" w:lineRule="auto"/>
        <w:ind w:left="221" w:right="210"/>
        <w:jc w:val="both"/>
        <w:rPr>
          <w:rFonts w:ascii="Trebuchet MS" w:hAnsi="Trebuchet MS"/>
          <w:w w:val="95"/>
          <w:sz w:val="24"/>
          <w:szCs w:val="24"/>
          <w:lang w:val="el-GR" w:eastAsia="el-GR" w:bidi="el-GR"/>
        </w:rPr>
      </w:pPr>
      <w:r w:rsidRPr="00277EF8">
        <w:rPr>
          <w:rFonts w:ascii="Trebuchet MS" w:hAnsi="Trebuchet MS"/>
          <w:b/>
          <w:bCs/>
          <w:w w:val="95"/>
          <w:sz w:val="24"/>
          <w:szCs w:val="24"/>
          <w:u w:val="single"/>
          <w:lang w:val="el-GR" w:eastAsia="el-GR" w:bidi="el-GR"/>
        </w:rPr>
        <w:t>Διάρκεια έργου:</w:t>
      </w:r>
      <w:r w:rsidRPr="00277EF8">
        <w:rPr>
          <w:rFonts w:ascii="Trebuchet MS" w:hAnsi="Trebuchet MS"/>
          <w:w w:val="95"/>
          <w:sz w:val="24"/>
          <w:szCs w:val="24"/>
          <w:lang w:val="el-GR" w:eastAsia="el-GR" w:bidi="el-GR"/>
        </w:rPr>
        <w:t xml:space="preserve"> 01</w:t>
      </w:r>
      <w:r w:rsidR="00277EF8" w:rsidRPr="00277EF8">
        <w:rPr>
          <w:rFonts w:ascii="Trebuchet MS" w:hAnsi="Trebuchet MS"/>
          <w:w w:val="95"/>
          <w:sz w:val="24"/>
          <w:szCs w:val="24"/>
          <w:lang w:val="el-GR" w:eastAsia="el-GR" w:bidi="el-GR"/>
        </w:rPr>
        <w:t>/</w:t>
      </w:r>
      <w:r w:rsidRPr="00277EF8">
        <w:rPr>
          <w:rFonts w:ascii="Trebuchet MS" w:hAnsi="Trebuchet MS"/>
          <w:w w:val="95"/>
          <w:sz w:val="24"/>
          <w:szCs w:val="24"/>
          <w:lang w:val="el-GR" w:eastAsia="el-GR" w:bidi="el-GR"/>
        </w:rPr>
        <w:t>02</w:t>
      </w:r>
      <w:r w:rsidR="00277EF8" w:rsidRPr="00277EF8">
        <w:rPr>
          <w:rFonts w:ascii="Trebuchet MS" w:hAnsi="Trebuchet MS"/>
          <w:w w:val="95"/>
          <w:sz w:val="24"/>
          <w:szCs w:val="24"/>
          <w:lang w:val="el-GR" w:eastAsia="el-GR" w:bidi="el-GR"/>
        </w:rPr>
        <w:t>/</w:t>
      </w:r>
      <w:r w:rsidRPr="00277EF8">
        <w:rPr>
          <w:rFonts w:ascii="Trebuchet MS" w:hAnsi="Trebuchet MS"/>
          <w:w w:val="95"/>
          <w:sz w:val="24"/>
          <w:szCs w:val="24"/>
          <w:lang w:val="el-GR" w:eastAsia="el-GR" w:bidi="el-GR"/>
        </w:rPr>
        <w:t>2020 – 3</w:t>
      </w:r>
      <w:r w:rsidR="00277EF8" w:rsidRPr="00277EF8">
        <w:rPr>
          <w:rFonts w:ascii="Trebuchet MS" w:hAnsi="Trebuchet MS"/>
          <w:w w:val="95"/>
          <w:sz w:val="24"/>
          <w:szCs w:val="24"/>
          <w:lang w:val="el-GR" w:eastAsia="el-GR" w:bidi="el-GR"/>
        </w:rPr>
        <w:t>1/</w:t>
      </w:r>
      <w:r w:rsidRPr="00277EF8">
        <w:rPr>
          <w:rFonts w:ascii="Trebuchet MS" w:hAnsi="Trebuchet MS"/>
          <w:w w:val="95"/>
          <w:sz w:val="24"/>
          <w:szCs w:val="24"/>
          <w:lang w:val="el-GR" w:eastAsia="el-GR" w:bidi="el-GR"/>
        </w:rPr>
        <w:t>03</w:t>
      </w:r>
      <w:r w:rsidR="00277EF8" w:rsidRPr="00277EF8">
        <w:rPr>
          <w:rFonts w:ascii="Trebuchet MS" w:hAnsi="Trebuchet MS"/>
          <w:w w:val="95"/>
          <w:sz w:val="24"/>
          <w:szCs w:val="24"/>
          <w:lang w:val="el-GR" w:eastAsia="el-GR" w:bidi="el-GR"/>
        </w:rPr>
        <w:t>/</w:t>
      </w:r>
      <w:r w:rsidRPr="00277EF8">
        <w:rPr>
          <w:rFonts w:ascii="Trebuchet MS" w:hAnsi="Trebuchet MS"/>
          <w:w w:val="95"/>
          <w:sz w:val="24"/>
          <w:szCs w:val="24"/>
          <w:lang w:val="el-GR" w:eastAsia="el-GR" w:bidi="el-GR"/>
        </w:rPr>
        <w:t>2022</w:t>
      </w:r>
    </w:p>
    <w:p w14:paraId="40F52C16" w14:textId="4AB386B1" w:rsidR="00277EF8" w:rsidRPr="00314D5A" w:rsidRDefault="00277EF8" w:rsidP="00277EF8">
      <w:pPr>
        <w:pStyle w:val="a3"/>
        <w:spacing w:before="31" w:after="160" w:line="276" w:lineRule="auto"/>
        <w:ind w:left="221" w:right="210"/>
        <w:jc w:val="both"/>
        <w:rPr>
          <w:rFonts w:ascii="Trebuchet MS" w:hAnsi="Trebuchet MS"/>
          <w:w w:val="95"/>
          <w:sz w:val="22"/>
          <w:szCs w:val="22"/>
          <w:lang w:val="el-GR" w:eastAsia="el-GR" w:bidi="el-GR"/>
        </w:rPr>
      </w:pPr>
      <w:r w:rsidRPr="00314D5A">
        <w:rPr>
          <w:rFonts w:ascii="Trebuchet MS" w:hAnsi="Trebuchet MS"/>
          <w:w w:val="95"/>
          <w:sz w:val="22"/>
          <w:szCs w:val="22"/>
          <w:lang w:val="el-GR" w:eastAsia="el-GR" w:bidi="el-GR"/>
        </w:rPr>
        <w:t xml:space="preserve">Το έργο εντάσσεται στο Πρόγραμμα </w:t>
      </w:r>
      <w:r w:rsidR="00417D6D" w:rsidRPr="00314D5A">
        <w:rPr>
          <w:rFonts w:ascii="Trebuchet MS" w:hAnsi="Trebuchet MS"/>
          <w:w w:val="95"/>
          <w:sz w:val="22"/>
          <w:szCs w:val="22"/>
          <w:lang w:val="el-GR" w:eastAsia="el-GR" w:bidi="el-GR"/>
        </w:rPr>
        <w:t xml:space="preserve">Εδαφικής Συνεργασίας </w:t>
      </w:r>
      <w:r w:rsidRPr="00314D5A">
        <w:rPr>
          <w:rFonts w:ascii="Trebuchet MS" w:hAnsi="Trebuchet MS"/>
          <w:w w:val="95"/>
          <w:sz w:val="22"/>
          <w:szCs w:val="22"/>
          <w:lang w:eastAsia="el-GR" w:bidi="el-GR"/>
        </w:rPr>
        <w:t>Interreg</w:t>
      </w:r>
      <w:r w:rsidRPr="00314D5A">
        <w:rPr>
          <w:rFonts w:ascii="Trebuchet MS" w:hAnsi="Trebuchet MS"/>
          <w:w w:val="95"/>
          <w:sz w:val="22"/>
          <w:szCs w:val="22"/>
          <w:lang w:val="el-GR" w:eastAsia="el-GR" w:bidi="el-GR"/>
        </w:rPr>
        <w:t xml:space="preserve"> </w:t>
      </w:r>
      <w:r w:rsidRPr="00314D5A">
        <w:rPr>
          <w:rFonts w:ascii="Trebuchet MS" w:hAnsi="Trebuchet MS"/>
          <w:w w:val="95"/>
          <w:sz w:val="22"/>
          <w:szCs w:val="22"/>
          <w:lang w:eastAsia="el-GR" w:bidi="el-GR"/>
        </w:rPr>
        <w:t>ADRION</w:t>
      </w:r>
      <w:r w:rsidR="00417D6D" w:rsidRPr="00314D5A">
        <w:rPr>
          <w:rFonts w:ascii="Trebuchet MS" w:hAnsi="Trebuchet MS"/>
          <w:w w:val="95"/>
          <w:sz w:val="22"/>
          <w:szCs w:val="22"/>
          <w:lang w:val="el-GR" w:eastAsia="el-GR" w:bidi="el-GR"/>
        </w:rPr>
        <w:t xml:space="preserve"> και </w:t>
      </w:r>
      <w:r w:rsidRPr="00314D5A">
        <w:rPr>
          <w:rFonts w:ascii="Trebuchet MS" w:hAnsi="Trebuchet MS"/>
          <w:w w:val="95"/>
          <w:sz w:val="22"/>
          <w:szCs w:val="22"/>
          <w:lang w:val="el-GR" w:eastAsia="el-GR" w:bidi="el-GR"/>
        </w:rPr>
        <w:t xml:space="preserve">χρηματοδοτείται </w:t>
      </w:r>
      <w:r w:rsidR="00417D6D" w:rsidRPr="00314D5A">
        <w:rPr>
          <w:rFonts w:ascii="Trebuchet MS" w:hAnsi="Trebuchet MS"/>
          <w:w w:val="95"/>
          <w:sz w:val="22"/>
          <w:szCs w:val="22"/>
          <w:lang w:val="el-GR" w:eastAsia="el-GR" w:bidi="el-GR"/>
        </w:rPr>
        <w:t xml:space="preserve">κατά 85% </w:t>
      </w:r>
      <w:r w:rsidRPr="00314D5A">
        <w:rPr>
          <w:rFonts w:ascii="Trebuchet MS" w:hAnsi="Trebuchet MS"/>
          <w:w w:val="95"/>
          <w:sz w:val="22"/>
          <w:szCs w:val="22"/>
          <w:lang w:val="el-GR" w:eastAsia="el-GR" w:bidi="el-GR"/>
        </w:rPr>
        <w:t xml:space="preserve">από πόρους </w:t>
      </w:r>
      <w:r w:rsidR="00417D6D" w:rsidRPr="00314D5A">
        <w:rPr>
          <w:rFonts w:ascii="Trebuchet MS" w:hAnsi="Trebuchet MS"/>
          <w:w w:val="95"/>
          <w:sz w:val="22"/>
          <w:szCs w:val="22"/>
          <w:lang w:val="el-GR" w:eastAsia="el-GR" w:bidi="el-GR"/>
        </w:rPr>
        <w:t>της Ευρωπαϊκής Ένωσης (</w:t>
      </w:r>
      <w:r w:rsidRPr="00314D5A">
        <w:rPr>
          <w:rFonts w:ascii="Trebuchet MS" w:hAnsi="Trebuchet MS"/>
          <w:w w:val="95"/>
          <w:sz w:val="22"/>
          <w:szCs w:val="22"/>
          <w:lang w:val="el-GR" w:eastAsia="el-GR" w:bidi="el-GR"/>
        </w:rPr>
        <w:t>Ευρωπαϊκ</w:t>
      </w:r>
      <w:r w:rsidR="00417D6D" w:rsidRPr="00314D5A">
        <w:rPr>
          <w:rFonts w:ascii="Trebuchet MS" w:hAnsi="Trebuchet MS"/>
          <w:w w:val="95"/>
          <w:sz w:val="22"/>
          <w:szCs w:val="22"/>
          <w:lang w:val="el-GR" w:eastAsia="el-GR" w:bidi="el-GR"/>
        </w:rPr>
        <w:t>ό</w:t>
      </w:r>
      <w:r w:rsidRPr="00314D5A">
        <w:rPr>
          <w:rFonts w:ascii="Trebuchet MS" w:hAnsi="Trebuchet MS"/>
          <w:w w:val="95"/>
          <w:sz w:val="22"/>
          <w:szCs w:val="22"/>
          <w:lang w:val="el-GR" w:eastAsia="el-GR" w:bidi="el-GR"/>
        </w:rPr>
        <w:t xml:space="preserve"> Τ</w:t>
      </w:r>
      <w:r w:rsidR="00417D6D" w:rsidRPr="00314D5A">
        <w:rPr>
          <w:rFonts w:ascii="Trebuchet MS" w:hAnsi="Trebuchet MS"/>
          <w:w w:val="95"/>
          <w:sz w:val="22"/>
          <w:szCs w:val="22"/>
          <w:lang w:val="el-GR" w:eastAsia="el-GR" w:bidi="el-GR"/>
        </w:rPr>
        <w:t>α</w:t>
      </w:r>
      <w:r w:rsidRPr="00314D5A">
        <w:rPr>
          <w:rFonts w:ascii="Trebuchet MS" w:hAnsi="Trebuchet MS"/>
          <w:w w:val="95"/>
          <w:sz w:val="22"/>
          <w:szCs w:val="22"/>
          <w:lang w:val="el-GR" w:eastAsia="el-GR" w:bidi="el-GR"/>
        </w:rPr>
        <w:t>με</w:t>
      </w:r>
      <w:r w:rsidR="00417D6D" w:rsidRPr="00314D5A">
        <w:rPr>
          <w:rFonts w:ascii="Trebuchet MS" w:hAnsi="Trebuchet MS"/>
          <w:w w:val="95"/>
          <w:sz w:val="22"/>
          <w:szCs w:val="22"/>
          <w:lang w:val="el-GR" w:eastAsia="el-GR" w:bidi="el-GR"/>
        </w:rPr>
        <w:t>ί</w:t>
      </w:r>
      <w:r w:rsidRPr="00314D5A">
        <w:rPr>
          <w:rFonts w:ascii="Trebuchet MS" w:hAnsi="Trebuchet MS"/>
          <w:w w:val="95"/>
          <w:sz w:val="22"/>
          <w:szCs w:val="22"/>
          <w:lang w:val="el-GR" w:eastAsia="el-GR" w:bidi="el-GR"/>
        </w:rPr>
        <w:t>ο Περιφερειακής Ανάπτυξης</w:t>
      </w:r>
      <w:r w:rsidR="00340345" w:rsidRPr="00314D5A">
        <w:rPr>
          <w:rFonts w:ascii="Trebuchet MS" w:hAnsi="Trebuchet MS"/>
          <w:w w:val="95"/>
          <w:sz w:val="22"/>
          <w:szCs w:val="22"/>
          <w:lang w:val="el-GR" w:eastAsia="el-GR" w:bidi="el-GR"/>
        </w:rPr>
        <w:t xml:space="preserve"> </w:t>
      </w:r>
      <w:r w:rsidR="00417D6D" w:rsidRPr="00314D5A">
        <w:rPr>
          <w:rFonts w:ascii="Trebuchet MS" w:hAnsi="Trebuchet MS"/>
          <w:w w:val="95"/>
          <w:sz w:val="22"/>
          <w:szCs w:val="22"/>
          <w:lang w:val="el-GR" w:eastAsia="el-GR" w:bidi="el-GR"/>
        </w:rPr>
        <w:t>-</w:t>
      </w:r>
      <w:r w:rsidR="00340345" w:rsidRPr="00314D5A">
        <w:rPr>
          <w:rFonts w:ascii="Trebuchet MS" w:hAnsi="Trebuchet MS"/>
          <w:w w:val="95"/>
          <w:sz w:val="22"/>
          <w:szCs w:val="22"/>
          <w:lang w:val="en-ID" w:eastAsia="el-GR" w:bidi="el-GR"/>
        </w:rPr>
        <w:t>ERDF</w:t>
      </w:r>
      <w:r w:rsidR="00340345" w:rsidRPr="00314D5A">
        <w:rPr>
          <w:rFonts w:ascii="Trebuchet MS" w:hAnsi="Trebuchet MS"/>
          <w:w w:val="95"/>
          <w:sz w:val="22"/>
          <w:szCs w:val="22"/>
          <w:lang w:val="el-GR" w:eastAsia="el-GR" w:bidi="el-GR"/>
        </w:rPr>
        <w:t xml:space="preserve"> </w:t>
      </w:r>
      <w:r w:rsidRPr="00314D5A">
        <w:rPr>
          <w:rFonts w:ascii="Trebuchet MS" w:hAnsi="Trebuchet MS"/>
          <w:w w:val="95"/>
          <w:sz w:val="22"/>
          <w:szCs w:val="22"/>
          <w:lang w:val="el-GR" w:eastAsia="el-GR" w:bidi="el-GR"/>
        </w:rPr>
        <w:t>και</w:t>
      </w:r>
      <w:r w:rsidR="00417D6D" w:rsidRPr="00314D5A">
        <w:rPr>
          <w:rFonts w:ascii="Trebuchet MS" w:hAnsi="Trebuchet MS"/>
          <w:w w:val="95"/>
          <w:sz w:val="22"/>
          <w:szCs w:val="22"/>
          <w:lang w:val="el-GR" w:eastAsia="el-GR" w:bidi="el-GR"/>
        </w:rPr>
        <w:t xml:space="preserve"> </w:t>
      </w:r>
      <w:r w:rsidR="00340345" w:rsidRPr="00314D5A">
        <w:rPr>
          <w:rFonts w:ascii="Trebuchet MS" w:hAnsi="Trebuchet MS"/>
          <w:w w:val="95"/>
          <w:sz w:val="22"/>
          <w:szCs w:val="22"/>
          <w:lang w:val="el-GR" w:eastAsia="el-GR" w:bidi="el-GR"/>
        </w:rPr>
        <w:t>Μηχανισμ</w:t>
      </w:r>
      <w:r w:rsidR="00417D6D" w:rsidRPr="00314D5A">
        <w:rPr>
          <w:rFonts w:ascii="Trebuchet MS" w:hAnsi="Trebuchet MS"/>
          <w:w w:val="95"/>
          <w:sz w:val="22"/>
          <w:szCs w:val="22"/>
          <w:lang w:val="el-GR" w:eastAsia="el-GR" w:bidi="el-GR"/>
        </w:rPr>
        <w:t>ός</w:t>
      </w:r>
      <w:r w:rsidR="00340345" w:rsidRPr="00314D5A">
        <w:rPr>
          <w:rFonts w:ascii="Trebuchet MS" w:hAnsi="Trebuchet MS"/>
          <w:w w:val="95"/>
          <w:sz w:val="22"/>
          <w:szCs w:val="22"/>
          <w:lang w:val="el-GR" w:eastAsia="el-GR" w:bidi="el-GR"/>
        </w:rPr>
        <w:t xml:space="preserve"> </w:t>
      </w:r>
      <w:proofErr w:type="spellStart"/>
      <w:r w:rsidR="00340345" w:rsidRPr="00314D5A">
        <w:rPr>
          <w:rFonts w:ascii="Trebuchet MS" w:hAnsi="Trebuchet MS"/>
          <w:w w:val="95"/>
          <w:sz w:val="22"/>
          <w:szCs w:val="22"/>
          <w:lang w:val="el-GR" w:eastAsia="el-GR" w:bidi="el-GR"/>
        </w:rPr>
        <w:t>Προενταξιακής</w:t>
      </w:r>
      <w:proofErr w:type="spellEnd"/>
      <w:r w:rsidR="00340345" w:rsidRPr="00314D5A">
        <w:rPr>
          <w:rFonts w:ascii="Trebuchet MS" w:hAnsi="Trebuchet MS"/>
          <w:w w:val="95"/>
          <w:sz w:val="22"/>
          <w:szCs w:val="22"/>
          <w:lang w:val="el-GR" w:eastAsia="el-GR" w:bidi="el-GR"/>
        </w:rPr>
        <w:t xml:space="preserve"> Βοήθειας </w:t>
      </w:r>
      <w:r w:rsidR="00417D6D" w:rsidRPr="00314D5A">
        <w:rPr>
          <w:rFonts w:ascii="Trebuchet MS" w:hAnsi="Trebuchet MS"/>
          <w:w w:val="95"/>
          <w:sz w:val="22"/>
          <w:szCs w:val="22"/>
          <w:lang w:val="el-GR" w:eastAsia="el-GR" w:bidi="el-GR"/>
        </w:rPr>
        <w:t>-</w:t>
      </w:r>
      <w:r w:rsidRPr="00314D5A">
        <w:rPr>
          <w:rFonts w:ascii="Trebuchet MS" w:hAnsi="Trebuchet MS"/>
          <w:w w:val="95"/>
          <w:sz w:val="22"/>
          <w:szCs w:val="22"/>
          <w:lang w:eastAsia="el-GR" w:bidi="el-GR"/>
        </w:rPr>
        <w:t>IPA</w:t>
      </w:r>
      <w:r w:rsidRPr="00314D5A">
        <w:rPr>
          <w:rFonts w:ascii="Trebuchet MS" w:hAnsi="Trebuchet MS"/>
          <w:w w:val="95"/>
          <w:sz w:val="22"/>
          <w:szCs w:val="22"/>
          <w:lang w:val="el-GR" w:eastAsia="el-GR" w:bidi="el-GR"/>
        </w:rPr>
        <w:t xml:space="preserve"> </w:t>
      </w:r>
      <w:r w:rsidRPr="00314D5A">
        <w:rPr>
          <w:rFonts w:ascii="Trebuchet MS" w:hAnsi="Trebuchet MS"/>
          <w:w w:val="95"/>
          <w:sz w:val="22"/>
          <w:szCs w:val="22"/>
          <w:lang w:eastAsia="el-GR" w:bidi="el-GR"/>
        </w:rPr>
        <w:t>II</w:t>
      </w:r>
      <w:r w:rsidR="00340345" w:rsidRPr="00314D5A">
        <w:rPr>
          <w:rFonts w:ascii="Trebuchet MS" w:hAnsi="Trebuchet MS"/>
          <w:w w:val="95"/>
          <w:sz w:val="22"/>
          <w:szCs w:val="22"/>
          <w:lang w:val="el-GR" w:eastAsia="el-GR" w:bidi="el-GR"/>
        </w:rPr>
        <w:t>)</w:t>
      </w:r>
      <w:r w:rsidR="00417D6D" w:rsidRPr="00314D5A">
        <w:rPr>
          <w:rFonts w:ascii="Trebuchet MS" w:hAnsi="Trebuchet MS"/>
          <w:w w:val="95"/>
          <w:sz w:val="22"/>
          <w:szCs w:val="22"/>
          <w:lang w:val="el-GR" w:eastAsia="el-GR" w:bidi="el-GR"/>
        </w:rPr>
        <w:t xml:space="preserve"> και κατά 15% από Εθνικούς Πόρους</w:t>
      </w:r>
      <w:r w:rsidR="00340345" w:rsidRPr="00314D5A">
        <w:rPr>
          <w:rFonts w:ascii="Trebuchet MS" w:hAnsi="Trebuchet MS"/>
          <w:w w:val="95"/>
          <w:sz w:val="22"/>
          <w:szCs w:val="22"/>
          <w:lang w:val="el-GR" w:eastAsia="el-GR" w:bidi="el-GR"/>
        </w:rPr>
        <w:t>.</w:t>
      </w:r>
    </w:p>
    <w:p w14:paraId="697826F1" w14:textId="77777777" w:rsidR="00417D6D" w:rsidRPr="00417D6D" w:rsidRDefault="00417D6D" w:rsidP="00277EF8">
      <w:pPr>
        <w:pStyle w:val="a3"/>
        <w:spacing w:before="31" w:after="160" w:line="276" w:lineRule="auto"/>
        <w:ind w:left="221" w:right="210"/>
        <w:jc w:val="both"/>
        <w:rPr>
          <w:rFonts w:ascii="Trebuchet MS" w:hAnsi="Trebuchet MS"/>
          <w:i/>
          <w:iCs/>
          <w:w w:val="95"/>
          <w:sz w:val="22"/>
          <w:szCs w:val="22"/>
          <w:lang w:val="el-GR" w:eastAsia="el-GR" w:bidi="el-GR"/>
        </w:rPr>
      </w:pPr>
    </w:p>
    <w:p w14:paraId="53948A7F" w14:textId="1F064F4C" w:rsidR="00D15A66" w:rsidRPr="00FD1C03" w:rsidRDefault="00D15A66" w:rsidP="00D15A66">
      <w:pPr>
        <w:pStyle w:val="a3"/>
        <w:spacing w:before="31" w:after="240" w:line="276" w:lineRule="auto"/>
        <w:ind w:left="220" w:right="212"/>
        <w:jc w:val="both"/>
        <w:rPr>
          <w:rFonts w:ascii="Trebuchet MS" w:hAnsi="Trebuchet MS"/>
          <w:w w:val="95"/>
          <w:sz w:val="22"/>
          <w:szCs w:val="22"/>
          <w:lang w:val="el-GR" w:eastAsia="el-GR" w:bidi="el-GR"/>
        </w:rPr>
      </w:pPr>
      <w:r w:rsidRPr="00FD1C03">
        <w:rPr>
          <w:rFonts w:ascii="Trebuchet MS" w:hAnsi="Trebuchet MS"/>
          <w:b/>
          <w:bCs/>
          <w:w w:val="95"/>
          <w:sz w:val="22"/>
          <w:szCs w:val="22"/>
          <w:u w:val="single"/>
          <w:lang w:val="el-GR" w:eastAsia="el-GR" w:bidi="el-GR"/>
        </w:rPr>
        <w:lastRenderedPageBreak/>
        <w:t>Κεντρικός στόχος</w:t>
      </w:r>
      <w:r w:rsidRPr="00FD1C03">
        <w:rPr>
          <w:rFonts w:ascii="Trebuchet MS" w:hAnsi="Trebuchet MS"/>
          <w:w w:val="95"/>
          <w:sz w:val="22"/>
          <w:szCs w:val="22"/>
          <w:lang w:val="el-GR" w:eastAsia="el-GR" w:bidi="el-GR"/>
        </w:rPr>
        <w:t xml:space="preserve"> του έργου </w:t>
      </w:r>
      <w:r w:rsidRPr="00FD1C03">
        <w:rPr>
          <w:rFonts w:ascii="Trebuchet MS" w:hAnsi="Trebuchet MS"/>
          <w:w w:val="95"/>
          <w:sz w:val="22"/>
          <w:szCs w:val="22"/>
          <w:lang w:eastAsia="el-GR" w:bidi="el-GR"/>
        </w:rPr>
        <w:t>WONDER</w:t>
      </w:r>
      <w:r w:rsidRPr="00FD1C03">
        <w:rPr>
          <w:rFonts w:ascii="Trebuchet MS" w:hAnsi="Trebuchet MS"/>
          <w:w w:val="95"/>
          <w:sz w:val="22"/>
          <w:szCs w:val="22"/>
          <w:lang w:val="el-GR" w:eastAsia="el-GR" w:bidi="el-GR"/>
        </w:rPr>
        <w:t xml:space="preserve"> είναι να αυξήσει την ελκυστικότητα και </w:t>
      </w:r>
      <w:r w:rsidR="00314D5A">
        <w:rPr>
          <w:rFonts w:ascii="Trebuchet MS" w:hAnsi="Trebuchet MS"/>
          <w:w w:val="95"/>
          <w:sz w:val="22"/>
          <w:szCs w:val="22"/>
          <w:lang w:val="el-GR" w:eastAsia="el-GR" w:bidi="el-GR"/>
        </w:rPr>
        <w:t xml:space="preserve">την </w:t>
      </w:r>
      <w:r w:rsidRPr="00FD1C03">
        <w:rPr>
          <w:rFonts w:ascii="Trebuchet MS" w:hAnsi="Trebuchet MS"/>
          <w:w w:val="95"/>
          <w:sz w:val="22"/>
          <w:szCs w:val="22"/>
          <w:lang w:val="el-GR" w:eastAsia="el-GR" w:bidi="el-GR"/>
        </w:rPr>
        <w:t>ανταγωνιστικότητα τουριστικών προορισμών της Περιφέρειας Αδριατικής-Ιονίου χάρη σε μια «φιλική προς τα παιδιά» προσέγγιση, εστιασμένη στην ενίσχυση της βιωσιμότητας των πόλεων και της τουριστικής προσφοράς (διακυβέρνηση, περιβάλλον και υπηρεσίες) μέσω της ανάπτυξης νέων και καινοτόμων συμμετοχικών μεθόδων.</w:t>
      </w:r>
    </w:p>
    <w:p w14:paraId="04921510" w14:textId="77777777" w:rsidR="00D15A66" w:rsidRPr="00FD1C03" w:rsidRDefault="00D15A66" w:rsidP="00D15A66">
      <w:pPr>
        <w:pStyle w:val="a3"/>
        <w:spacing w:before="31" w:after="240" w:line="276" w:lineRule="auto"/>
        <w:ind w:left="220" w:right="212"/>
        <w:jc w:val="both"/>
        <w:rPr>
          <w:rFonts w:ascii="Trebuchet MS" w:hAnsi="Trebuchet MS"/>
          <w:w w:val="95"/>
          <w:sz w:val="22"/>
          <w:szCs w:val="22"/>
          <w:lang w:val="el-GR" w:eastAsia="el-GR" w:bidi="el-GR"/>
        </w:rPr>
      </w:pPr>
      <w:r w:rsidRPr="00FD1C03">
        <w:rPr>
          <w:rFonts w:ascii="Trebuchet MS" w:hAnsi="Trebuchet MS"/>
          <w:w w:val="95"/>
          <w:sz w:val="22"/>
          <w:szCs w:val="22"/>
          <w:lang w:val="el-GR" w:eastAsia="el-GR" w:bidi="el-GR"/>
        </w:rPr>
        <w:t xml:space="preserve">Υπό αυτήν την έννοια, τα </w:t>
      </w:r>
      <w:r w:rsidRPr="00FD1C03">
        <w:rPr>
          <w:rFonts w:ascii="Trebuchet MS" w:hAnsi="Trebuchet MS"/>
          <w:b/>
          <w:bCs/>
          <w:w w:val="95"/>
          <w:sz w:val="22"/>
          <w:szCs w:val="22"/>
          <w:u w:val="single"/>
          <w:lang w:val="el-GR" w:eastAsia="el-GR" w:bidi="el-GR"/>
        </w:rPr>
        <w:t>αναμενόμενα αποτελέσματα</w:t>
      </w:r>
      <w:r w:rsidRPr="00FD1C03">
        <w:rPr>
          <w:rFonts w:ascii="Trebuchet MS" w:hAnsi="Trebuchet MS"/>
          <w:w w:val="95"/>
          <w:sz w:val="22"/>
          <w:szCs w:val="22"/>
          <w:lang w:val="el-GR" w:eastAsia="el-GR" w:bidi="el-GR"/>
        </w:rPr>
        <w:t xml:space="preserve"> θα είναι:</w:t>
      </w:r>
    </w:p>
    <w:p w14:paraId="733EC201" w14:textId="308356A6" w:rsidR="00D15A66" w:rsidRPr="00FD1C03" w:rsidRDefault="00D15A66" w:rsidP="00D15A66">
      <w:pPr>
        <w:pStyle w:val="a3"/>
        <w:numPr>
          <w:ilvl w:val="0"/>
          <w:numId w:val="2"/>
        </w:numPr>
        <w:spacing w:before="31" w:after="240" w:line="276" w:lineRule="auto"/>
        <w:ind w:right="212"/>
        <w:jc w:val="both"/>
        <w:rPr>
          <w:rFonts w:ascii="Trebuchet MS" w:hAnsi="Trebuchet MS"/>
          <w:w w:val="95"/>
          <w:sz w:val="22"/>
          <w:szCs w:val="22"/>
          <w:lang w:val="el-GR" w:eastAsia="el-GR" w:bidi="el-GR"/>
        </w:rPr>
      </w:pPr>
      <w:r w:rsidRPr="00FD1C03">
        <w:rPr>
          <w:rFonts w:ascii="Trebuchet MS" w:hAnsi="Trebuchet MS"/>
          <w:w w:val="95"/>
          <w:sz w:val="22"/>
          <w:szCs w:val="22"/>
          <w:lang w:val="el-GR" w:eastAsia="el-GR" w:bidi="el-GR"/>
        </w:rPr>
        <w:t>Ανάπτυξη νέων τουριστικών παροχών, απευθυνόμενων σε παιδιά και οικογένειες, μέσω καινοτόμων συμμετοχικών μεθόδων.</w:t>
      </w:r>
    </w:p>
    <w:p w14:paraId="49A58D3C" w14:textId="4DE324FE" w:rsidR="00D15A66" w:rsidRPr="00FD1C03" w:rsidRDefault="00D15A66" w:rsidP="00D15A66">
      <w:pPr>
        <w:pStyle w:val="a3"/>
        <w:numPr>
          <w:ilvl w:val="0"/>
          <w:numId w:val="2"/>
        </w:numPr>
        <w:spacing w:before="31" w:after="240" w:line="276" w:lineRule="auto"/>
        <w:ind w:right="212"/>
        <w:jc w:val="both"/>
        <w:rPr>
          <w:rFonts w:ascii="Trebuchet MS" w:hAnsi="Trebuchet MS"/>
          <w:w w:val="95"/>
          <w:sz w:val="22"/>
          <w:szCs w:val="22"/>
          <w:lang w:val="el-GR" w:eastAsia="el-GR" w:bidi="el-GR"/>
        </w:rPr>
      </w:pPr>
      <w:r w:rsidRPr="00FD1C03">
        <w:rPr>
          <w:rFonts w:ascii="Trebuchet MS" w:hAnsi="Trebuchet MS"/>
          <w:w w:val="95"/>
          <w:sz w:val="22"/>
          <w:szCs w:val="22"/>
          <w:lang w:val="el-GR" w:eastAsia="el-GR" w:bidi="el-GR"/>
        </w:rPr>
        <w:t xml:space="preserve">Βελτιωμένη συνεργασία σε τοπικό και διεθνές επίπεδο μεταξύ του τουριστικού </w:t>
      </w:r>
      <w:r w:rsidR="00F11335" w:rsidRPr="00FD1C03">
        <w:rPr>
          <w:rFonts w:ascii="Trebuchet MS" w:hAnsi="Trebuchet MS"/>
          <w:w w:val="95"/>
          <w:sz w:val="22"/>
          <w:szCs w:val="22"/>
          <w:lang w:val="el-GR" w:eastAsia="el-GR" w:bidi="el-GR"/>
        </w:rPr>
        <w:t>τομέα</w:t>
      </w:r>
      <w:r w:rsidRPr="00FD1C03">
        <w:rPr>
          <w:rFonts w:ascii="Trebuchet MS" w:hAnsi="Trebuchet MS"/>
          <w:w w:val="95"/>
          <w:sz w:val="22"/>
          <w:szCs w:val="22"/>
          <w:lang w:val="el-GR" w:eastAsia="el-GR" w:bidi="el-GR"/>
        </w:rPr>
        <w:t>,</w:t>
      </w:r>
      <w:r w:rsidR="00F11335" w:rsidRPr="00FD1C03">
        <w:rPr>
          <w:rFonts w:ascii="Trebuchet MS" w:hAnsi="Trebuchet MS"/>
          <w:w w:val="95"/>
          <w:sz w:val="22"/>
          <w:szCs w:val="22"/>
          <w:lang w:val="el-GR" w:eastAsia="el-GR" w:bidi="el-GR"/>
        </w:rPr>
        <w:t xml:space="preserve"> </w:t>
      </w:r>
      <w:r w:rsidRPr="00FD1C03">
        <w:rPr>
          <w:rFonts w:ascii="Trebuchet MS" w:hAnsi="Trebuchet MS"/>
          <w:w w:val="95"/>
          <w:sz w:val="22"/>
          <w:szCs w:val="22"/>
          <w:lang w:val="el-GR" w:eastAsia="el-GR" w:bidi="el-GR"/>
        </w:rPr>
        <w:t>τοπικών αρχών, οργανώσεων της κοινωνίας των πολιτών και κατοίκων/παιδιών.</w:t>
      </w:r>
    </w:p>
    <w:p w14:paraId="6F280DC9" w14:textId="19686A8F" w:rsidR="00D15A66" w:rsidRPr="00FD1C03" w:rsidRDefault="00C73168" w:rsidP="00D15A66">
      <w:pPr>
        <w:pStyle w:val="a3"/>
        <w:numPr>
          <w:ilvl w:val="0"/>
          <w:numId w:val="2"/>
        </w:numPr>
        <w:spacing w:before="31" w:after="240" w:line="276" w:lineRule="auto"/>
        <w:ind w:right="212"/>
        <w:jc w:val="both"/>
        <w:rPr>
          <w:rFonts w:ascii="Trebuchet MS" w:hAnsi="Trebuchet MS"/>
          <w:w w:val="95"/>
          <w:sz w:val="22"/>
          <w:szCs w:val="22"/>
          <w:lang w:val="el-GR" w:eastAsia="el-GR" w:bidi="el-GR"/>
        </w:rPr>
      </w:pPr>
      <w:r w:rsidRPr="00FD1C03">
        <w:rPr>
          <w:rFonts w:ascii="Trebuchet MS" w:hAnsi="Trebuchet MS"/>
          <w:w w:val="95"/>
          <w:sz w:val="22"/>
          <w:szCs w:val="22"/>
          <w:lang w:val="el-GR" w:eastAsia="el-GR" w:bidi="el-GR"/>
        </w:rPr>
        <w:t>Μία σ</w:t>
      </w:r>
      <w:r w:rsidR="00D15A66" w:rsidRPr="00FD1C03">
        <w:rPr>
          <w:rFonts w:ascii="Trebuchet MS" w:hAnsi="Trebuchet MS"/>
          <w:w w:val="95"/>
          <w:sz w:val="22"/>
          <w:szCs w:val="22"/>
          <w:lang w:val="el-GR" w:eastAsia="el-GR" w:bidi="el-GR"/>
        </w:rPr>
        <w:t xml:space="preserve">αφώς καθορισμένη διακρατική ταυτότητα και </w:t>
      </w:r>
      <w:r w:rsidRPr="00FD1C03">
        <w:rPr>
          <w:rFonts w:ascii="Trebuchet MS" w:hAnsi="Trebuchet MS"/>
          <w:w w:val="95"/>
          <w:sz w:val="22"/>
          <w:szCs w:val="22"/>
          <w:lang w:val="el-GR" w:eastAsia="el-GR" w:bidi="el-GR"/>
        </w:rPr>
        <w:t xml:space="preserve">αύξηση της </w:t>
      </w:r>
      <w:r w:rsidR="00D15A66" w:rsidRPr="00FD1C03">
        <w:rPr>
          <w:rFonts w:ascii="Trebuchet MS" w:hAnsi="Trebuchet MS"/>
          <w:w w:val="95"/>
          <w:sz w:val="22"/>
          <w:szCs w:val="22"/>
          <w:lang w:val="el-GR" w:eastAsia="el-GR" w:bidi="el-GR"/>
        </w:rPr>
        <w:t>ευαισθητοποίηση</w:t>
      </w:r>
      <w:r w:rsidRPr="00FD1C03">
        <w:rPr>
          <w:rFonts w:ascii="Trebuchet MS" w:hAnsi="Trebuchet MS"/>
          <w:w w:val="95"/>
          <w:sz w:val="22"/>
          <w:szCs w:val="22"/>
          <w:lang w:val="el-GR" w:eastAsia="el-GR" w:bidi="el-GR"/>
        </w:rPr>
        <w:t>ς</w:t>
      </w:r>
      <w:r w:rsidR="00D15A66" w:rsidRPr="00FD1C03">
        <w:rPr>
          <w:rFonts w:ascii="Trebuchet MS" w:hAnsi="Trebuchet MS"/>
          <w:w w:val="95"/>
          <w:sz w:val="22"/>
          <w:szCs w:val="22"/>
          <w:lang w:val="el-GR" w:eastAsia="el-GR" w:bidi="el-GR"/>
        </w:rPr>
        <w:t xml:space="preserve"> σχετικά με τον </w:t>
      </w:r>
      <w:r w:rsidRPr="00FD1C03">
        <w:rPr>
          <w:rFonts w:ascii="Trebuchet MS" w:hAnsi="Trebuchet MS"/>
          <w:w w:val="95"/>
          <w:sz w:val="22"/>
          <w:szCs w:val="22"/>
          <w:lang w:val="el-GR" w:eastAsia="el-GR" w:bidi="el-GR"/>
        </w:rPr>
        <w:t>«</w:t>
      </w:r>
      <w:r w:rsidR="00D15A66" w:rsidRPr="00FD1C03">
        <w:rPr>
          <w:rFonts w:ascii="Trebuchet MS" w:hAnsi="Trebuchet MS"/>
          <w:w w:val="95"/>
          <w:sz w:val="22"/>
          <w:szCs w:val="22"/>
          <w:lang w:val="el-GR" w:eastAsia="el-GR" w:bidi="el-GR"/>
        </w:rPr>
        <w:t>φιλικό προς τα παιδιά</w:t>
      </w:r>
      <w:r w:rsidRPr="00FD1C03">
        <w:rPr>
          <w:rFonts w:ascii="Trebuchet MS" w:hAnsi="Trebuchet MS"/>
          <w:w w:val="95"/>
          <w:sz w:val="22"/>
          <w:szCs w:val="22"/>
          <w:lang w:val="el-GR" w:eastAsia="el-GR" w:bidi="el-GR"/>
        </w:rPr>
        <w:t xml:space="preserve">» </w:t>
      </w:r>
      <w:r w:rsidR="00D15A66" w:rsidRPr="00FD1C03">
        <w:rPr>
          <w:rFonts w:ascii="Trebuchet MS" w:hAnsi="Trebuchet MS"/>
          <w:w w:val="95"/>
          <w:sz w:val="22"/>
          <w:szCs w:val="22"/>
          <w:lang w:val="el-GR" w:eastAsia="el-GR" w:bidi="el-GR"/>
        </w:rPr>
        <w:t>τουρισμό στην περιοχή της Αδριατικής-Ιονίου.</w:t>
      </w:r>
    </w:p>
    <w:p w14:paraId="3BD1F2DE" w14:textId="1F31DE49" w:rsidR="00C73168" w:rsidRPr="00FD1C03" w:rsidRDefault="00D15A66" w:rsidP="00D15A66">
      <w:pPr>
        <w:pStyle w:val="a3"/>
        <w:spacing w:before="31" w:after="240" w:line="276" w:lineRule="auto"/>
        <w:ind w:left="220" w:right="212"/>
        <w:jc w:val="both"/>
        <w:rPr>
          <w:rFonts w:ascii="Trebuchet MS" w:hAnsi="Trebuchet MS"/>
          <w:b/>
          <w:bCs/>
          <w:w w:val="95"/>
          <w:sz w:val="22"/>
          <w:szCs w:val="22"/>
          <w:u w:val="single"/>
          <w:lang w:val="el-GR" w:eastAsia="el-GR" w:bidi="el-GR"/>
        </w:rPr>
      </w:pPr>
      <w:r w:rsidRPr="00FD1C03">
        <w:rPr>
          <w:rFonts w:ascii="Trebuchet MS" w:hAnsi="Trebuchet MS"/>
          <w:w w:val="95"/>
          <w:sz w:val="22"/>
          <w:szCs w:val="22"/>
          <w:lang w:val="el-GR" w:eastAsia="el-GR" w:bidi="el-GR"/>
        </w:rPr>
        <w:t>Τα προαναφερθέντα αποτελέσματα θα επιτευχθούν μέσ</w:t>
      </w:r>
      <w:r w:rsidR="00314D5A">
        <w:rPr>
          <w:rFonts w:ascii="Trebuchet MS" w:hAnsi="Trebuchet MS"/>
          <w:w w:val="95"/>
          <w:sz w:val="22"/>
          <w:szCs w:val="22"/>
          <w:lang w:val="el-GR" w:eastAsia="el-GR" w:bidi="el-GR"/>
        </w:rPr>
        <w:t xml:space="preserve">α από την υλοποίηση των </w:t>
      </w:r>
      <w:r w:rsidR="00314D5A">
        <w:rPr>
          <w:rFonts w:ascii="Trebuchet MS" w:hAnsi="Trebuchet MS"/>
          <w:b/>
          <w:bCs/>
          <w:w w:val="95"/>
          <w:sz w:val="22"/>
          <w:szCs w:val="22"/>
          <w:u w:val="single"/>
          <w:lang w:val="el-GR" w:eastAsia="el-GR" w:bidi="el-GR"/>
        </w:rPr>
        <w:t>δύο</w:t>
      </w:r>
      <w:r w:rsidRPr="00FD1C03">
        <w:rPr>
          <w:rFonts w:ascii="Trebuchet MS" w:hAnsi="Trebuchet MS"/>
          <w:b/>
          <w:bCs/>
          <w:w w:val="95"/>
          <w:sz w:val="22"/>
          <w:szCs w:val="22"/>
          <w:u w:val="single"/>
          <w:lang w:val="el-GR" w:eastAsia="el-GR" w:bidi="el-GR"/>
        </w:rPr>
        <w:t xml:space="preserve"> κύριων παραδοτέων</w:t>
      </w:r>
      <w:r w:rsidR="00314D5A">
        <w:rPr>
          <w:rFonts w:ascii="Trebuchet MS" w:hAnsi="Trebuchet MS"/>
          <w:b/>
          <w:bCs/>
          <w:w w:val="95"/>
          <w:sz w:val="22"/>
          <w:szCs w:val="22"/>
          <w:u w:val="single"/>
          <w:lang w:val="el-GR" w:eastAsia="el-GR" w:bidi="el-GR"/>
        </w:rPr>
        <w:t xml:space="preserve"> του έργου</w:t>
      </w:r>
      <w:r w:rsidRPr="00FD1C03">
        <w:rPr>
          <w:rFonts w:ascii="Trebuchet MS" w:hAnsi="Trebuchet MS"/>
          <w:b/>
          <w:bCs/>
          <w:w w:val="95"/>
          <w:sz w:val="22"/>
          <w:szCs w:val="22"/>
          <w:u w:val="single"/>
          <w:lang w:val="el-GR" w:eastAsia="el-GR" w:bidi="el-GR"/>
        </w:rPr>
        <w:t>:</w:t>
      </w:r>
    </w:p>
    <w:p w14:paraId="27360F53" w14:textId="391679E1" w:rsidR="00C73168" w:rsidRPr="00FD1C03" w:rsidRDefault="00D15A66" w:rsidP="00D15A66">
      <w:pPr>
        <w:pStyle w:val="a3"/>
        <w:spacing w:before="31" w:after="240" w:line="276" w:lineRule="auto"/>
        <w:ind w:left="220" w:right="212"/>
        <w:jc w:val="both"/>
        <w:rPr>
          <w:rFonts w:ascii="Trebuchet MS" w:hAnsi="Trebuchet MS"/>
          <w:w w:val="95"/>
          <w:sz w:val="22"/>
          <w:szCs w:val="22"/>
          <w:lang w:val="el-GR" w:eastAsia="el-GR" w:bidi="el-GR"/>
        </w:rPr>
      </w:pPr>
      <w:r w:rsidRPr="00FD1C03">
        <w:rPr>
          <w:rFonts w:ascii="Trebuchet MS" w:hAnsi="Trebuchet MS"/>
          <w:b/>
          <w:bCs/>
          <w:w w:val="95"/>
          <w:sz w:val="22"/>
          <w:szCs w:val="22"/>
          <w:u w:val="single"/>
          <w:lang w:val="el-GR" w:eastAsia="el-GR" w:bidi="el-GR"/>
        </w:rPr>
        <w:t xml:space="preserve"> 1. Το </w:t>
      </w:r>
      <w:r w:rsidR="00F11335" w:rsidRPr="00FD1C03">
        <w:rPr>
          <w:rFonts w:ascii="Trebuchet MS" w:hAnsi="Trebuchet MS"/>
          <w:b/>
          <w:bCs/>
          <w:w w:val="95"/>
          <w:sz w:val="22"/>
          <w:szCs w:val="22"/>
          <w:u w:val="single"/>
          <w:lang w:val="el-GR" w:eastAsia="el-GR" w:bidi="el-GR"/>
        </w:rPr>
        <w:t xml:space="preserve">Σχέδιο Δράσης </w:t>
      </w:r>
      <w:r w:rsidR="00F11335" w:rsidRPr="00FD1C03">
        <w:rPr>
          <w:rFonts w:ascii="Trebuchet MS" w:hAnsi="Trebuchet MS"/>
          <w:b/>
          <w:bCs/>
          <w:w w:val="95"/>
          <w:sz w:val="22"/>
          <w:szCs w:val="22"/>
          <w:u w:val="single"/>
          <w:lang w:eastAsia="el-GR" w:bidi="el-GR"/>
        </w:rPr>
        <w:t>WONDER</w:t>
      </w:r>
      <w:r w:rsidR="00F11335" w:rsidRPr="00FD1C03">
        <w:rPr>
          <w:rFonts w:ascii="Trebuchet MS" w:hAnsi="Trebuchet MS"/>
          <w:b/>
          <w:bCs/>
          <w:w w:val="95"/>
          <w:sz w:val="22"/>
          <w:szCs w:val="22"/>
          <w:u w:val="single"/>
          <w:lang w:val="el-GR" w:eastAsia="el-GR" w:bidi="el-GR"/>
        </w:rPr>
        <w:t xml:space="preserve"> </w:t>
      </w:r>
      <w:r w:rsidR="00C73168" w:rsidRPr="00FD1C03">
        <w:rPr>
          <w:rFonts w:ascii="Trebuchet MS" w:hAnsi="Trebuchet MS"/>
          <w:b/>
          <w:bCs/>
          <w:w w:val="95"/>
          <w:sz w:val="22"/>
          <w:szCs w:val="22"/>
          <w:u w:val="single"/>
          <w:lang w:val="el-GR" w:eastAsia="el-GR" w:bidi="el-GR"/>
        </w:rPr>
        <w:t xml:space="preserve">(WONDER </w:t>
      </w:r>
      <w:proofErr w:type="spellStart"/>
      <w:r w:rsidR="00F11335" w:rsidRPr="00FD1C03">
        <w:rPr>
          <w:rFonts w:ascii="Trebuchet MS" w:hAnsi="Trebuchet MS"/>
          <w:b/>
          <w:bCs/>
          <w:w w:val="95"/>
          <w:sz w:val="22"/>
          <w:szCs w:val="22"/>
          <w:u w:val="single"/>
          <w:lang w:val="el-GR" w:eastAsia="el-GR" w:bidi="el-GR"/>
        </w:rPr>
        <w:t>Action</w:t>
      </w:r>
      <w:proofErr w:type="spellEnd"/>
      <w:r w:rsidR="00F11335" w:rsidRPr="00FD1C03">
        <w:rPr>
          <w:rFonts w:ascii="Trebuchet MS" w:hAnsi="Trebuchet MS"/>
          <w:b/>
          <w:bCs/>
          <w:w w:val="95"/>
          <w:sz w:val="22"/>
          <w:szCs w:val="22"/>
          <w:u w:val="single"/>
          <w:lang w:val="el-GR" w:eastAsia="el-GR" w:bidi="el-GR"/>
        </w:rPr>
        <w:t xml:space="preserve"> </w:t>
      </w:r>
      <w:proofErr w:type="spellStart"/>
      <w:r w:rsidR="00F11335" w:rsidRPr="00FD1C03">
        <w:rPr>
          <w:rFonts w:ascii="Trebuchet MS" w:hAnsi="Trebuchet MS"/>
          <w:b/>
          <w:bCs/>
          <w:w w:val="95"/>
          <w:sz w:val="22"/>
          <w:szCs w:val="22"/>
          <w:u w:val="single"/>
          <w:lang w:val="el-GR" w:eastAsia="el-GR" w:bidi="el-GR"/>
        </w:rPr>
        <w:t>Plan</w:t>
      </w:r>
      <w:proofErr w:type="spellEnd"/>
      <w:r w:rsidR="00C73168" w:rsidRPr="00FD1C03">
        <w:rPr>
          <w:rFonts w:ascii="Trebuchet MS" w:hAnsi="Trebuchet MS"/>
          <w:b/>
          <w:bCs/>
          <w:w w:val="95"/>
          <w:sz w:val="22"/>
          <w:szCs w:val="22"/>
          <w:u w:val="single"/>
          <w:lang w:val="el-GR" w:eastAsia="el-GR" w:bidi="el-GR"/>
        </w:rPr>
        <w:t>)</w:t>
      </w:r>
      <w:r w:rsidRPr="00FD1C03">
        <w:rPr>
          <w:rFonts w:ascii="Trebuchet MS" w:hAnsi="Trebuchet MS"/>
          <w:w w:val="95"/>
          <w:sz w:val="22"/>
          <w:szCs w:val="22"/>
          <w:lang w:val="el-GR" w:eastAsia="el-GR" w:bidi="el-GR"/>
        </w:rPr>
        <w:t xml:space="preserve"> </w:t>
      </w:r>
      <w:r w:rsidR="00C73168" w:rsidRPr="00FD1C03">
        <w:rPr>
          <w:rFonts w:ascii="Trebuchet MS" w:hAnsi="Trebuchet MS"/>
          <w:w w:val="95"/>
          <w:sz w:val="22"/>
          <w:szCs w:val="22"/>
          <w:lang w:val="el-GR" w:eastAsia="el-GR" w:bidi="el-GR"/>
        </w:rPr>
        <w:t>το οποίο στοχεύει</w:t>
      </w:r>
      <w:r w:rsidRPr="00FD1C03">
        <w:rPr>
          <w:rFonts w:ascii="Trebuchet MS" w:hAnsi="Trebuchet MS"/>
          <w:w w:val="95"/>
          <w:sz w:val="22"/>
          <w:szCs w:val="22"/>
          <w:lang w:val="el-GR" w:eastAsia="el-GR" w:bidi="el-GR"/>
        </w:rPr>
        <w:t xml:space="preserve"> </w:t>
      </w:r>
      <w:r w:rsidR="00C73168" w:rsidRPr="00FD1C03">
        <w:rPr>
          <w:rFonts w:ascii="Trebuchet MS" w:hAnsi="Trebuchet MS"/>
          <w:w w:val="95"/>
          <w:sz w:val="22"/>
          <w:szCs w:val="22"/>
          <w:lang w:val="el-GR" w:eastAsia="el-GR" w:bidi="el-GR"/>
        </w:rPr>
        <w:t>σ</w:t>
      </w:r>
      <w:r w:rsidRPr="00FD1C03">
        <w:rPr>
          <w:rFonts w:ascii="Trebuchet MS" w:hAnsi="Trebuchet MS"/>
          <w:w w:val="95"/>
          <w:sz w:val="22"/>
          <w:szCs w:val="22"/>
          <w:lang w:val="el-GR" w:eastAsia="el-GR" w:bidi="el-GR"/>
        </w:rPr>
        <w:t xml:space="preserve">τη συλλογή των δράσεων και των στρατηγικών που πρέπει να </w:t>
      </w:r>
      <w:r w:rsidR="00C73168" w:rsidRPr="00FD1C03">
        <w:rPr>
          <w:rFonts w:ascii="Trebuchet MS" w:hAnsi="Trebuchet MS"/>
          <w:w w:val="95"/>
          <w:sz w:val="22"/>
          <w:szCs w:val="22"/>
          <w:lang w:val="el-GR" w:eastAsia="el-GR" w:bidi="el-GR"/>
        </w:rPr>
        <w:t>υιοθετήσουν</w:t>
      </w:r>
      <w:r w:rsidRPr="00FD1C03">
        <w:rPr>
          <w:rFonts w:ascii="Trebuchet MS" w:hAnsi="Trebuchet MS"/>
          <w:w w:val="95"/>
          <w:sz w:val="22"/>
          <w:szCs w:val="22"/>
          <w:lang w:val="el-GR" w:eastAsia="el-GR" w:bidi="el-GR"/>
        </w:rPr>
        <w:t xml:space="preserve"> οι πόλεις </w:t>
      </w:r>
      <w:r w:rsidR="00C73168" w:rsidRPr="00FD1C03">
        <w:rPr>
          <w:rFonts w:ascii="Trebuchet MS" w:hAnsi="Trebuchet MS"/>
          <w:w w:val="95"/>
          <w:sz w:val="22"/>
          <w:szCs w:val="22"/>
          <w:lang w:val="el-GR" w:eastAsia="el-GR" w:bidi="el-GR"/>
        </w:rPr>
        <w:t>ώστε</w:t>
      </w:r>
      <w:r w:rsidRPr="00FD1C03">
        <w:rPr>
          <w:rFonts w:ascii="Trebuchet MS" w:hAnsi="Trebuchet MS"/>
          <w:w w:val="95"/>
          <w:sz w:val="22"/>
          <w:szCs w:val="22"/>
          <w:lang w:val="el-GR" w:eastAsia="el-GR" w:bidi="el-GR"/>
        </w:rPr>
        <w:t xml:space="preserve"> να γίνουν "</w:t>
      </w:r>
      <w:r w:rsidR="00C73168" w:rsidRPr="00FD1C03">
        <w:rPr>
          <w:rFonts w:ascii="Trebuchet MS" w:hAnsi="Trebuchet MS"/>
          <w:w w:val="95"/>
          <w:sz w:val="22"/>
          <w:szCs w:val="22"/>
          <w:lang w:val="el-GR" w:eastAsia="el-GR" w:bidi="el-GR"/>
        </w:rPr>
        <w:t xml:space="preserve">Προορισμοί Φιλικοί </w:t>
      </w:r>
      <w:r w:rsidRPr="00FD1C03">
        <w:rPr>
          <w:rFonts w:ascii="Trebuchet MS" w:hAnsi="Trebuchet MS"/>
          <w:w w:val="95"/>
          <w:sz w:val="22"/>
          <w:szCs w:val="22"/>
          <w:lang w:val="el-GR" w:eastAsia="el-GR" w:bidi="el-GR"/>
        </w:rPr>
        <w:t xml:space="preserve">προς τα </w:t>
      </w:r>
      <w:r w:rsidR="00C73168" w:rsidRPr="00FD1C03">
        <w:rPr>
          <w:rFonts w:ascii="Trebuchet MS" w:hAnsi="Trebuchet MS"/>
          <w:w w:val="95"/>
          <w:sz w:val="22"/>
          <w:szCs w:val="22"/>
          <w:lang w:val="el-GR" w:eastAsia="el-GR" w:bidi="el-GR"/>
        </w:rPr>
        <w:t>Παιδιά</w:t>
      </w:r>
      <w:r w:rsidRPr="00FD1C03">
        <w:rPr>
          <w:rFonts w:ascii="Trebuchet MS" w:hAnsi="Trebuchet MS"/>
          <w:w w:val="95"/>
          <w:sz w:val="22"/>
          <w:szCs w:val="22"/>
          <w:lang w:val="el-GR" w:eastAsia="el-GR" w:bidi="el-GR"/>
        </w:rPr>
        <w:t xml:space="preserve">". </w:t>
      </w:r>
    </w:p>
    <w:p w14:paraId="6EA5D3CC" w14:textId="0BDEEAC0" w:rsidR="00D15A66" w:rsidRPr="00FD1C03" w:rsidRDefault="00D15A66" w:rsidP="00D15A66">
      <w:pPr>
        <w:pStyle w:val="a3"/>
        <w:spacing w:before="31" w:after="240" w:line="276" w:lineRule="auto"/>
        <w:ind w:left="220" w:right="212"/>
        <w:jc w:val="both"/>
        <w:rPr>
          <w:rFonts w:ascii="Trebuchet MS" w:hAnsi="Trebuchet MS"/>
          <w:w w:val="95"/>
          <w:sz w:val="22"/>
          <w:szCs w:val="22"/>
          <w:lang w:val="el-GR" w:eastAsia="el-GR" w:bidi="el-GR"/>
        </w:rPr>
      </w:pPr>
      <w:r w:rsidRPr="00FD1C03">
        <w:rPr>
          <w:rFonts w:ascii="Trebuchet MS" w:hAnsi="Trebuchet MS"/>
          <w:b/>
          <w:bCs/>
          <w:w w:val="95"/>
          <w:sz w:val="22"/>
          <w:szCs w:val="22"/>
          <w:u w:val="single"/>
          <w:lang w:val="el-GR" w:eastAsia="el-GR" w:bidi="el-GR"/>
        </w:rPr>
        <w:t xml:space="preserve">2. Το </w:t>
      </w:r>
      <w:r w:rsidR="00F11335" w:rsidRPr="00FD1C03">
        <w:rPr>
          <w:rFonts w:ascii="Trebuchet MS" w:hAnsi="Trebuchet MS"/>
          <w:b/>
          <w:bCs/>
          <w:w w:val="95"/>
          <w:sz w:val="22"/>
          <w:szCs w:val="22"/>
          <w:u w:val="single"/>
          <w:lang w:val="el-GR" w:eastAsia="el-GR" w:bidi="el-GR"/>
        </w:rPr>
        <w:t xml:space="preserve">Διακρατικό Δίκτυο Προορισμών Φιλικών προς Τα Παιδιά - WONDER (WONDER - </w:t>
      </w:r>
      <w:proofErr w:type="spellStart"/>
      <w:r w:rsidR="00F11335" w:rsidRPr="00FD1C03">
        <w:rPr>
          <w:rFonts w:ascii="Trebuchet MS" w:hAnsi="Trebuchet MS"/>
          <w:b/>
          <w:bCs/>
          <w:w w:val="95"/>
          <w:sz w:val="22"/>
          <w:szCs w:val="22"/>
          <w:u w:val="single"/>
          <w:lang w:val="el-GR" w:eastAsia="el-GR" w:bidi="el-GR"/>
        </w:rPr>
        <w:t>Transnational</w:t>
      </w:r>
      <w:proofErr w:type="spellEnd"/>
      <w:r w:rsidR="00F11335" w:rsidRPr="00FD1C03">
        <w:rPr>
          <w:rFonts w:ascii="Trebuchet MS" w:hAnsi="Trebuchet MS"/>
          <w:b/>
          <w:bCs/>
          <w:w w:val="95"/>
          <w:sz w:val="22"/>
          <w:szCs w:val="22"/>
          <w:u w:val="single"/>
          <w:lang w:val="el-GR" w:eastAsia="el-GR" w:bidi="el-GR"/>
        </w:rPr>
        <w:t xml:space="preserve"> </w:t>
      </w:r>
      <w:proofErr w:type="spellStart"/>
      <w:r w:rsidR="00F11335" w:rsidRPr="00FD1C03">
        <w:rPr>
          <w:rFonts w:ascii="Trebuchet MS" w:hAnsi="Trebuchet MS"/>
          <w:b/>
          <w:bCs/>
          <w:w w:val="95"/>
          <w:sz w:val="22"/>
          <w:szCs w:val="22"/>
          <w:u w:val="single"/>
          <w:lang w:val="el-GR" w:eastAsia="el-GR" w:bidi="el-GR"/>
        </w:rPr>
        <w:t>Network</w:t>
      </w:r>
      <w:proofErr w:type="spellEnd"/>
      <w:r w:rsidR="00F11335" w:rsidRPr="00FD1C03">
        <w:rPr>
          <w:rFonts w:ascii="Trebuchet MS" w:hAnsi="Trebuchet MS"/>
          <w:b/>
          <w:bCs/>
          <w:w w:val="95"/>
          <w:sz w:val="22"/>
          <w:szCs w:val="22"/>
          <w:u w:val="single"/>
          <w:lang w:val="el-GR" w:eastAsia="el-GR" w:bidi="el-GR"/>
        </w:rPr>
        <w:t xml:space="preserve"> of </w:t>
      </w:r>
      <w:proofErr w:type="spellStart"/>
      <w:r w:rsidR="00F11335" w:rsidRPr="00FD1C03">
        <w:rPr>
          <w:rFonts w:ascii="Trebuchet MS" w:hAnsi="Trebuchet MS"/>
          <w:b/>
          <w:bCs/>
          <w:w w:val="95"/>
          <w:sz w:val="22"/>
          <w:szCs w:val="22"/>
          <w:u w:val="single"/>
          <w:lang w:val="el-GR" w:eastAsia="el-GR" w:bidi="el-GR"/>
        </w:rPr>
        <w:t>Child-Friendly</w:t>
      </w:r>
      <w:proofErr w:type="spellEnd"/>
      <w:r w:rsidR="00F11335" w:rsidRPr="00FD1C03">
        <w:rPr>
          <w:rFonts w:ascii="Trebuchet MS" w:hAnsi="Trebuchet MS"/>
          <w:b/>
          <w:bCs/>
          <w:w w:val="95"/>
          <w:sz w:val="22"/>
          <w:szCs w:val="22"/>
          <w:u w:val="single"/>
          <w:lang w:val="el-GR" w:eastAsia="el-GR" w:bidi="el-GR"/>
        </w:rPr>
        <w:t xml:space="preserve"> </w:t>
      </w:r>
      <w:proofErr w:type="spellStart"/>
      <w:r w:rsidR="00F11335" w:rsidRPr="00FD1C03">
        <w:rPr>
          <w:rFonts w:ascii="Trebuchet MS" w:hAnsi="Trebuchet MS"/>
          <w:b/>
          <w:bCs/>
          <w:w w:val="95"/>
          <w:sz w:val="22"/>
          <w:szCs w:val="22"/>
          <w:u w:val="single"/>
          <w:lang w:val="el-GR" w:eastAsia="el-GR" w:bidi="el-GR"/>
        </w:rPr>
        <w:t>Destinations</w:t>
      </w:r>
      <w:proofErr w:type="spellEnd"/>
      <w:r w:rsidR="00F11335" w:rsidRPr="00FD1C03">
        <w:rPr>
          <w:rFonts w:ascii="Trebuchet MS" w:hAnsi="Trebuchet MS"/>
          <w:b/>
          <w:bCs/>
          <w:w w:val="95"/>
          <w:sz w:val="22"/>
          <w:szCs w:val="22"/>
          <w:u w:val="single"/>
          <w:lang w:val="el-GR" w:eastAsia="el-GR" w:bidi="el-GR"/>
        </w:rPr>
        <w:t>)</w:t>
      </w:r>
      <w:r w:rsidRPr="00FD1C03">
        <w:rPr>
          <w:rFonts w:ascii="Trebuchet MS" w:hAnsi="Trebuchet MS"/>
          <w:w w:val="95"/>
          <w:sz w:val="22"/>
          <w:szCs w:val="22"/>
          <w:lang w:val="el-GR" w:eastAsia="el-GR" w:bidi="el-GR"/>
        </w:rPr>
        <w:t>,</w:t>
      </w:r>
      <w:r w:rsidR="00F11335" w:rsidRPr="00FD1C03">
        <w:rPr>
          <w:rFonts w:ascii="Trebuchet MS" w:hAnsi="Trebuchet MS"/>
          <w:w w:val="95"/>
          <w:sz w:val="22"/>
          <w:szCs w:val="22"/>
          <w:lang w:val="el-GR" w:eastAsia="el-GR" w:bidi="el-GR"/>
        </w:rPr>
        <w:t xml:space="preserve"> το οποίο απευθύνεται σε</w:t>
      </w:r>
      <w:r w:rsidRPr="00FD1C03">
        <w:rPr>
          <w:rFonts w:ascii="Trebuchet MS" w:hAnsi="Trebuchet MS"/>
          <w:w w:val="95"/>
          <w:sz w:val="22"/>
          <w:szCs w:val="22"/>
          <w:lang w:val="el-GR" w:eastAsia="el-GR" w:bidi="el-GR"/>
        </w:rPr>
        <w:t xml:space="preserve"> διαφορετικές ομάδες από το ευρύ κοινό (συμπεριλαμβανομένων των παιδιών),</w:t>
      </w:r>
      <w:r w:rsidR="00F11335" w:rsidRPr="00FD1C03">
        <w:rPr>
          <w:rFonts w:ascii="Trebuchet MS" w:hAnsi="Trebuchet MS"/>
          <w:w w:val="95"/>
          <w:sz w:val="22"/>
          <w:szCs w:val="22"/>
          <w:lang w:val="el-GR" w:eastAsia="el-GR" w:bidi="el-GR"/>
        </w:rPr>
        <w:t xml:space="preserve"> </w:t>
      </w:r>
      <w:r w:rsidRPr="00FD1C03">
        <w:rPr>
          <w:rFonts w:ascii="Trebuchet MS" w:hAnsi="Trebuchet MS"/>
          <w:w w:val="95"/>
          <w:sz w:val="22"/>
          <w:szCs w:val="22"/>
          <w:lang w:val="el-GR" w:eastAsia="el-GR" w:bidi="el-GR"/>
        </w:rPr>
        <w:t>εκπαιδευτικά ιδρύματα, κοινωνία των πολιτών και ΜΚΟ, δημόσιους φορείς και αρχές, αλλά και</w:t>
      </w:r>
      <w:r w:rsidR="00F11335" w:rsidRPr="00FD1C03">
        <w:rPr>
          <w:rFonts w:ascii="Trebuchet MS" w:hAnsi="Trebuchet MS"/>
          <w:w w:val="95"/>
          <w:sz w:val="22"/>
          <w:szCs w:val="22"/>
          <w:lang w:val="el-GR" w:eastAsia="el-GR" w:bidi="el-GR"/>
        </w:rPr>
        <w:t xml:space="preserve"> στον</w:t>
      </w:r>
      <w:r w:rsidRPr="00FD1C03">
        <w:rPr>
          <w:rFonts w:ascii="Trebuchet MS" w:hAnsi="Trebuchet MS"/>
          <w:w w:val="95"/>
          <w:sz w:val="22"/>
          <w:szCs w:val="22"/>
          <w:lang w:val="el-GR" w:eastAsia="el-GR" w:bidi="el-GR"/>
        </w:rPr>
        <w:t xml:space="preserve"> ιδιωτικό τομέα, συμπεριλαμβανομένων των επιχειρήσεων του τουριστικού </w:t>
      </w:r>
      <w:r w:rsidR="00F11335" w:rsidRPr="00FD1C03">
        <w:rPr>
          <w:rFonts w:ascii="Trebuchet MS" w:hAnsi="Trebuchet MS"/>
          <w:w w:val="95"/>
          <w:sz w:val="22"/>
          <w:szCs w:val="22"/>
          <w:lang w:val="el-GR" w:eastAsia="el-GR" w:bidi="el-GR"/>
        </w:rPr>
        <w:t>τομέα</w:t>
      </w:r>
      <w:r w:rsidRPr="00FD1C03">
        <w:rPr>
          <w:rFonts w:ascii="Trebuchet MS" w:hAnsi="Trebuchet MS"/>
          <w:w w:val="95"/>
          <w:sz w:val="22"/>
          <w:szCs w:val="22"/>
          <w:lang w:val="el-GR" w:eastAsia="el-GR" w:bidi="el-GR"/>
        </w:rPr>
        <w:t>.</w:t>
      </w:r>
    </w:p>
    <w:p w14:paraId="6ABB3C02" w14:textId="21FE9577" w:rsidR="00D15A66" w:rsidRPr="00FD1C03" w:rsidRDefault="00D15A66" w:rsidP="00D15A66">
      <w:pPr>
        <w:pStyle w:val="a3"/>
        <w:spacing w:before="31" w:after="240" w:line="276" w:lineRule="auto"/>
        <w:ind w:left="220" w:right="212"/>
        <w:jc w:val="both"/>
        <w:rPr>
          <w:rFonts w:ascii="Trebuchet MS" w:hAnsi="Trebuchet MS"/>
          <w:w w:val="95"/>
          <w:sz w:val="22"/>
          <w:szCs w:val="22"/>
          <w:lang w:val="el-GR" w:eastAsia="el-GR" w:bidi="el-GR"/>
        </w:rPr>
      </w:pPr>
      <w:r w:rsidRPr="00FD1C03">
        <w:rPr>
          <w:rFonts w:ascii="Trebuchet MS" w:hAnsi="Trebuchet MS"/>
          <w:w w:val="95"/>
          <w:sz w:val="22"/>
          <w:szCs w:val="22"/>
          <w:lang w:val="el-GR" w:eastAsia="el-GR" w:bidi="el-GR"/>
        </w:rPr>
        <w:t xml:space="preserve">Το έργο WONDER συνδυάζει </w:t>
      </w:r>
      <w:r w:rsidR="000F111C" w:rsidRPr="00FD1C03">
        <w:rPr>
          <w:rFonts w:ascii="Trebuchet MS" w:hAnsi="Trebuchet MS"/>
          <w:w w:val="95"/>
          <w:sz w:val="22"/>
          <w:szCs w:val="22"/>
          <w:lang w:val="el-GR" w:eastAsia="el-GR" w:bidi="el-GR"/>
        </w:rPr>
        <w:t>μία προσέγγιση</w:t>
      </w:r>
      <w:r w:rsidRPr="00FD1C03">
        <w:rPr>
          <w:rFonts w:ascii="Trebuchet MS" w:hAnsi="Trebuchet MS"/>
          <w:w w:val="95"/>
          <w:sz w:val="22"/>
          <w:szCs w:val="22"/>
          <w:lang w:val="el-GR" w:eastAsia="el-GR" w:bidi="el-GR"/>
        </w:rPr>
        <w:t xml:space="preserve"> </w:t>
      </w:r>
      <w:r w:rsidR="000F111C" w:rsidRPr="00FD1C03">
        <w:rPr>
          <w:rFonts w:ascii="Trebuchet MS" w:hAnsi="Trebuchet MS"/>
          <w:w w:val="95"/>
          <w:sz w:val="22"/>
          <w:szCs w:val="22"/>
          <w:lang w:val="el-GR" w:eastAsia="el-GR" w:bidi="el-GR"/>
        </w:rPr>
        <w:t>«</w:t>
      </w:r>
      <w:r w:rsidRPr="00FD1C03">
        <w:rPr>
          <w:rFonts w:ascii="Trebuchet MS" w:hAnsi="Trebuchet MS"/>
          <w:w w:val="95"/>
          <w:sz w:val="22"/>
          <w:szCs w:val="22"/>
          <w:lang w:val="el-GR" w:eastAsia="el-GR" w:bidi="el-GR"/>
        </w:rPr>
        <w:t>από πάνω προς τα κάτω</w:t>
      </w:r>
      <w:r w:rsidR="000F111C" w:rsidRPr="00FD1C03">
        <w:rPr>
          <w:rFonts w:ascii="Trebuchet MS" w:hAnsi="Trebuchet MS"/>
          <w:w w:val="95"/>
          <w:sz w:val="22"/>
          <w:szCs w:val="22"/>
          <w:lang w:val="el-GR" w:eastAsia="el-GR" w:bidi="el-GR"/>
        </w:rPr>
        <w:t>»</w:t>
      </w:r>
      <w:r w:rsidRPr="00FD1C03">
        <w:rPr>
          <w:rFonts w:ascii="Trebuchet MS" w:hAnsi="Trebuchet MS"/>
          <w:w w:val="95"/>
          <w:sz w:val="22"/>
          <w:szCs w:val="22"/>
          <w:lang w:val="el-GR" w:eastAsia="el-GR" w:bidi="el-GR"/>
        </w:rPr>
        <w:t xml:space="preserve"> (αποφάσεις και στρατηγικές σε επίπεδο </w:t>
      </w:r>
      <w:r w:rsidR="000F111C" w:rsidRPr="00FD1C03">
        <w:rPr>
          <w:rFonts w:ascii="Trebuchet MS" w:hAnsi="Trebuchet MS"/>
          <w:w w:val="95"/>
          <w:sz w:val="22"/>
          <w:szCs w:val="22"/>
          <w:lang w:val="el-GR" w:eastAsia="el-GR" w:bidi="el-GR"/>
        </w:rPr>
        <w:t>τοπικών αρχών</w:t>
      </w:r>
      <w:r w:rsidRPr="00FD1C03">
        <w:rPr>
          <w:rFonts w:ascii="Trebuchet MS" w:hAnsi="Trebuchet MS"/>
          <w:w w:val="95"/>
          <w:sz w:val="22"/>
          <w:szCs w:val="22"/>
          <w:lang w:val="el-GR" w:eastAsia="el-GR" w:bidi="el-GR"/>
        </w:rPr>
        <w:t xml:space="preserve">) με μια προσέγγιση </w:t>
      </w:r>
      <w:r w:rsidR="000F111C" w:rsidRPr="00FD1C03">
        <w:rPr>
          <w:rFonts w:ascii="Trebuchet MS" w:hAnsi="Trebuchet MS"/>
          <w:w w:val="95"/>
          <w:sz w:val="22"/>
          <w:szCs w:val="22"/>
          <w:lang w:val="el-GR" w:eastAsia="el-GR" w:bidi="el-GR"/>
        </w:rPr>
        <w:t>«</w:t>
      </w:r>
      <w:r w:rsidRPr="00FD1C03">
        <w:rPr>
          <w:rFonts w:ascii="Trebuchet MS" w:hAnsi="Trebuchet MS"/>
          <w:w w:val="95"/>
          <w:sz w:val="22"/>
          <w:szCs w:val="22"/>
          <w:lang w:val="el-GR" w:eastAsia="el-GR" w:bidi="el-GR"/>
        </w:rPr>
        <w:t>από τη βάση προς τα πάνω</w:t>
      </w:r>
      <w:r w:rsidR="000F111C" w:rsidRPr="00FD1C03">
        <w:rPr>
          <w:rFonts w:ascii="Trebuchet MS" w:hAnsi="Trebuchet MS"/>
          <w:w w:val="95"/>
          <w:sz w:val="22"/>
          <w:szCs w:val="22"/>
          <w:lang w:val="el-GR" w:eastAsia="el-GR" w:bidi="el-GR"/>
        </w:rPr>
        <w:t>»</w:t>
      </w:r>
      <w:r w:rsidRPr="00FD1C03">
        <w:rPr>
          <w:rFonts w:ascii="Trebuchet MS" w:hAnsi="Trebuchet MS"/>
          <w:w w:val="95"/>
          <w:sz w:val="22"/>
          <w:szCs w:val="22"/>
          <w:lang w:val="el-GR" w:eastAsia="el-GR" w:bidi="el-GR"/>
        </w:rPr>
        <w:t xml:space="preserve"> (παιδιά, κοινωνία των πολιτών, επιχειρηματικός τομέας, συμμετοχή των μέσων</w:t>
      </w:r>
      <w:r w:rsidR="00BC1F27">
        <w:rPr>
          <w:rFonts w:ascii="Trebuchet MS" w:hAnsi="Trebuchet MS"/>
          <w:w w:val="95"/>
          <w:sz w:val="22"/>
          <w:szCs w:val="22"/>
          <w:lang w:val="el-GR" w:eastAsia="el-GR" w:bidi="el-GR"/>
        </w:rPr>
        <w:t xml:space="preserve"> </w:t>
      </w:r>
      <w:r w:rsidRPr="00FD1C03">
        <w:rPr>
          <w:rFonts w:ascii="Trebuchet MS" w:hAnsi="Trebuchet MS"/>
          <w:w w:val="95"/>
          <w:sz w:val="22"/>
          <w:szCs w:val="22"/>
          <w:lang w:val="el-GR" w:eastAsia="el-GR" w:bidi="el-GR"/>
        </w:rPr>
        <w:t>ενημέρωσης) για την ανάπτυξη μιας καινοτόμου</w:t>
      </w:r>
      <w:r w:rsidR="00BC1F27" w:rsidRPr="00BC1F27">
        <w:rPr>
          <w:rFonts w:ascii="Trebuchet MS" w:hAnsi="Trebuchet MS"/>
          <w:w w:val="95"/>
          <w:sz w:val="22"/>
          <w:szCs w:val="22"/>
          <w:lang w:val="el-GR" w:eastAsia="el-GR" w:bidi="el-GR"/>
        </w:rPr>
        <w:t xml:space="preserve"> </w:t>
      </w:r>
      <w:r w:rsidR="00BC1F27">
        <w:rPr>
          <w:rFonts w:ascii="Trebuchet MS" w:hAnsi="Trebuchet MS"/>
          <w:w w:val="95"/>
          <w:sz w:val="22"/>
          <w:szCs w:val="22"/>
          <w:lang w:val="el-GR" w:eastAsia="el-GR" w:bidi="el-GR"/>
        </w:rPr>
        <w:t>διαδικασίας</w:t>
      </w:r>
      <w:r w:rsidRPr="00FD1C03">
        <w:rPr>
          <w:rFonts w:ascii="Trebuchet MS" w:hAnsi="Trebuchet MS"/>
          <w:w w:val="95"/>
          <w:sz w:val="22"/>
          <w:szCs w:val="22"/>
          <w:lang w:val="el-GR" w:eastAsia="el-GR" w:bidi="el-GR"/>
        </w:rPr>
        <w:t xml:space="preserve"> για τη δημιουργία προορισμών φιλικών προς τα παιδιά. Η συνεργασία μεταξύ των εταίρων και η διακρατική προσέγγιση θα είναι στρατηγικής σημασίας </w:t>
      </w:r>
      <w:r w:rsidR="000F111C" w:rsidRPr="00FD1C03">
        <w:rPr>
          <w:rFonts w:ascii="Trebuchet MS" w:hAnsi="Trebuchet MS"/>
          <w:w w:val="95"/>
          <w:sz w:val="22"/>
          <w:szCs w:val="22"/>
          <w:lang w:val="el-GR" w:eastAsia="el-GR" w:bidi="el-GR"/>
        </w:rPr>
        <w:t xml:space="preserve">παράγοντες </w:t>
      </w:r>
      <w:r w:rsidRPr="00FD1C03">
        <w:rPr>
          <w:rFonts w:ascii="Trebuchet MS" w:hAnsi="Trebuchet MS"/>
          <w:w w:val="95"/>
          <w:sz w:val="22"/>
          <w:szCs w:val="22"/>
          <w:lang w:val="el-GR" w:eastAsia="el-GR" w:bidi="el-GR"/>
        </w:rPr>
        <w:t xml:space="preserve">προκειμένου να αναπτυχθεί μια πλήρης και ολοκληρωμένη πολιτική </w:t>
      </w:r>
      <w:r w:rsidR="000F111C" w:rsidRPr="00FD1C03">
        <w:rPr>
          <w:rFonts w:ascii="Trebuchet MS" w:hAnsi="Trebuchet MS"/>
          <w:w w:val="95"/>
          <w:sz w:val="22"/>
          <w:szCs w:val="22"/>
          <w:lang w:val="el-GR" w:eastAsia="el-GR" w:bidi="el-GR"/>
        </w:rPr>
        <w:t>εστιασμένη στα</w:t>
      </w:r>
      <w:r w:rsidRPr="00FD1C03">
        <w:rPr>
          <w:rFonts w:ascii="Trebuchet MS" w:hAnsi="Trebuchet MS"/>
          <w:w w:val="95"/>
          <w:sz w:val="22"/>
          <w:szCs w:val="22"/>
          <w:lang w:val="el-GR" w:eastAsia="el-GR" w:bidi="el-GR"/>
        </w:rPr>
        <w:t xml:space="preserve"> παιδιά</w:t>
      </w:r>
      <w:r w:rsidR="00BC1F27">
        <w:rPr>
          <w:rFonts w:ascii="Trebuchet MS" w:hAnsi="Trebuchet MS"/>
          <w:w w:val="95"/>
          <w:sz w:val="22"/>
          <w:szCs w:val="22"/>
          <w:lang w:val="el-GR" w:eastAsia="el-GR" w:bidi="el-GR"/>
        </w:rPr>
        <w:t>,</w:t>
      </w:r>
      <w:r w:rsidR="000F111C" w:rsidRPr="00FD1C03">
        <w:rPr>
          <w:rFonts w:ascii="Trebuchet MS" w:hAnsi="Trebuchet MS"/>
          <w:w w:val="95"/>
          <w:sz w:val="22"/>
          <w:szCs w:val="22"/>
          <w:lang w:val="el-GR" w:eastAsia="el-GR" w:bidi="el-GR"/>
        </w:rPr>
        <w:t xml:space="preserve"> </w:t>
      </w:r>
      <w:r w:rsidRPr="00FD1C03">
        <w:rPr>
          <w:rFonts w:ascii="Trebuchet MS" w:hAnsi="Trebuchet MS"/>
          <w:w w:val="95"/>
          <w:sz w:val="22"/>
          <w:szCs w:val="22"/>
          <w:lang w:val="el-GR" w:eastAsia="el-GR" w:bidi="el-GR"/>
        </w:rPr>
        <w:t>τόσο ως κατοίκους</w:t>
      </w:r>
      <w:r w:rsidR="000F111C" w:rsidRPr="00FD1C03">
        <w:rPr>
          <w:rFonts w:ascii="Trebuchet MS" w:hAnsi="Trebuchet MS"/>
          <w:w w:val="95"/>
          <w:sz w:val="22"/>
          <w:szCs w:val="22"/>
          <w:lang w:val="el-GR" w:eastAsia="el-GR" w:bidi="el-GR"/>
        </w:rPr>
        <w:t>,</w:t>
      </w:r>
      <w:r w:rsidRPr="00FD1C03">
        <w:rPr>
          <w:rFonts w:ascii="Trebuchet MS" w:hAnsi="Trebuchet MS"/>
          <w:w w:val="95"/>
          <w:sz w:val="22"/>
          <w:szCs w:val="22"/>
          <w:lang w:val="el-GR" w:eastAsia="el-GR" w:bidi="el-GR"/>
        </w:rPr>
        <w:t xml:space="preserve"> όσο και ως τουρίστες, δημιουργώντας ένα διακρατικό δίκτυο προορισμών φιλικών προς τα παιδιά που θα διακρίνονται από ένα αναγνωρίσιμο κοινό σήμα.</w:t>
      </w:r>
    </w:p>
    <w:p w14:paraId="30BE609F" w14:textId="2F8B6DAB" w:rsidR="00D15A66" w:rsidRPr="00FD1C03" w:rsidRDefault="00294632" w:rsidP="00417D6D">
      <w:pPr>
        <w:pStyle w:val="a3"/>
        <w:spacing w:before="31" w:after="60" w:line="276" w:lineRule="auto"/>
        <w:ind w:left="221" w:right="210"/>
        <w:jc w:val="both"/>
        <w:rPr>
          <w:rFonts w:ascii="Trebuchet MS" w:hAnsi="Trebuchet MS"/>
          <w:w w:val="95"/>
          <w:sz w:val="22"/>
          <w:szCs w:val="22"/>
          <w:lang w:val="el-GR" w:eastAsia="el-GR" w:bidi="el-GR"/>
        </w:rPr>
      </w:pPr>
      <w:r>
        <w:rPr>
          <w:rFonts w:ascii="Trebuchet MS" w:hAnsi="Trebuchet MS"/>
          <w:w w:val="95"/>
          <w:sz w:val="22"/>
          <w:szCs w:val="22"/>
          <w:lang w:val="el-GR" w:eastAsia="el-GR" w:bidi="el-GR"/>
        </w:rPr>
        <w:t>Οι δραστηριότητες του έργου ομαδοποιούνται σε</w:t>
      </w:r>
      <w:r w:rsidR="00417D6D">
        <w:rPr>
          <w:rFonts w:ascii="Trebuchet MS" w:hAnsi="Trebuchet MS"/>
          <w:w w:val="95"/>
          <w:sz w:val="22"/>
          <w:szCs w:val="22"/>
          <w:lang w:val="el-GR" w:eastAsia="el-GR" w:bidi="el-GR"/>
        </w:rPr>
        <w:t xml:space="preserve"> </w:t>
      </w:r>
      <w:r>
        <w:rPr>
          <w:rFonts w:ascii="Trebuchet MS" w:hAnsi="Trebuchet MS"/>
          <w:w w:val="95"/>
          <w:sz w:val="22"/>
          <w:szCs w:val="22"/>
          <w:lang w:val="el-GR" w:eastAsia="el-GR" w:bidi="el-GR"/>
        </w:rPr>
        <w:t xml:space="preserve">4 </w:t>
      </w:r>
      <w:r w:rsidR="00417D6D">
        <w:rPr>
          <w:rFonts w:ascii="Trebuchet MS" w:hAnsi="Trebuchet MS"/>
          <w:w w:val="95"/>
          <w:sz w:val="22"/>
          <w:szCs w:val="22"/>
          <w:lang w:val="el-GR" w:eastAsia="el-GR" w:bidi="el-GR"/>
        </w:rPr>
        <w:t xml:space="preserve">πακέτα εργασίας </w:t>
      </w:r>
      <w:r w:rsidR="00D15A66" w:rsidRPr="00FD1C03">
        <w:rPr>
          <w:rFonts w:ascii="Trebuchet MS" w:hAnsi="Trebuchet MS"/>
          <w:w w:val="95"/>
          <w:sz w:val="22"/>
          <w:szCs w:val="22"/>
          <w:lang w:val="el-GR" w:eastAsia="el-GR" w:bidi="el-GR"/>
        </w:rPr>
        <w:t>ως εξής:</w:t>
      </w:r>
    </w:p>
    <w:p w14:paraId="128D8B5B" w14:textId="77777777" w:rsidR="00D15A66" w:rsidRPr="00FD1C03" w:rsidRDefault="00D15A66" w:rsidP="00417D6D">
      <w:pPr>
        <w:pStyle w:val="a3"/>
        <w:numPr>
          <w:ilvl w:val="0"/>
          <w:numId w:val="1"/>
        </w:numPr>
        <w:spacing w:before="31" w:after="60" w:line="276" w:lineRule="auto"/>
        <w:ind w:left="935" w:right="210" w:hanging="357"/>
        <w:jc w:val="both"/>
        <w:rPr>
          <w:rFonts w:ascii="Trebuchet MS" w:hAnsi="Trebuchet MS"/>
          <w:w w:val="95"/>
          <w:sz w:val="22"/>
          <w:szCs w:val="22"/>
          <w:lang w:val="el-GR" w:eastAsia="el-GR" w:bidi="el-GR"/>
        </w:rPr>
      </w:pPr>
      <w:r w:rsidRPr="00FD1C03">
        <w:rPr>
          <w:rFonts w:ascii="Trebuchet MS" w:hAnsi="Trebuchet MS"/>
          <w:w w:val="95"/>
          <w:sz w:val="22"/>
          <w:szCs w:val="22"/>
          <w:lang w:val="el-GR" w:eastAsia="el-GR" w:bidi="el-GR"/>
        </w:rPr>
        <w:t xml:space="preserve">WP1: Διαχείριση Έργου </w:t>
      </w:r>
    </w:p>
    <w:p w14:paraId="5B27E27F" w14:textId="77777777" w:rsidR="00D15A66" w:rsidRPr="00FD1C03" w:rsidRDefault="00D15A66" w:rsidP="00417D6D">
      <w:pPr>
        <w:pStyle w:val="a3"/>
        <w:numPr>
          <w:ilvl w:val="0"/>
          <w:numId w:val="1"/>
        </w:numPr>
        <w:spacing w:before="31" w:after="60" w:line="276" w:lineRule="auto"/>
        <w:ind w:left="935" w:right="210" w:hanging="357"/>
        <w:jc w:val="both"/>
        <w:rPr>
          <w:rFonts w:ascii="Trebuchet MS" w:hAnsi="Trebuchet MS"/>
          <w:w w:val="95"/>
          <w:sz w:val="22"/>
          <w:szCs w:val="22"/>
          <w:lang w:val="el-GR" w:eastAsia="el-GR" w:bidi="el-GR"/>
        </w:rPr>
      </w:pPr>
      <w:r w:rsidRPr="00FD1C03">
        <w:rPr>
          <w:rFonts w:ascii="Trebuchet MS" w:hAnsi="Trebuchet MS"/>
          <w:w w:val="95"/>
          <w:sz w:val="22"/>
          <w:szCs w:val="22"/>
          <w:lang w:val="el-GR" w:eastAsia="el-GR" w:bidi="el-GR"/>
        </w:rPr>
        <w:t>WP2: Δημιουργία «</w:t>
      </w:r>
      <w:r w:rsidRPr="00FD1C03">
        <w:rPr>
          <w:rFonts w:ascii="Trebuchet MS" w:hAnsi="Trebuchet MS"/>
          <w:w w:val="95"/>
          <w:sz w:val="22"/>
          <w:szCs w:val="22"/>
          <w:lang w:val="en-ID" w:eastAsia="el-GR" w:bidi="el-GR"/>
        </w:rPr>
        <w:t>WONDER</w:t>
      </w:r>
      <w:r w:rsidRPr="00FD1C03">
        <w:rPr>
          <w:rFonts w:ascii="Trebuchet MS" w:hAnsi="Trebuchet MS"/>
          <w:w w:val="95"/>
          <w:sz w:val="22"/>
          <w:szCs w:val="22"/>
          <w:lang w:val="el-GR" w:eastAsia="el-GR" w:bidi="el-GR"/>
        </w:rPr>
        <w:t xml:space="preserve">» προορισμών </w:t>
      </w:r>
    </w:p>
    <w:p w14:paraId="24290412" w14:textId="77777777" w:rsidR="00D15A66" w:rsidRPr="00FD1C03" w:rsidRDefault="00D15A66" w:rsidP="00417D6D">
      <w:pPr>
        <w:pStyle w:val="a3"/>
        <w:numPr>
          <w:ilvl w:val="0"/>
          <w:numId w:val="1"/>
        </w:numPr>
        <w:spacing w:before="31" w:after="60" w:line="276" w:lineRule="auto"/>
        <w:ind w:left="935" w:right="210" w:hanging="357"/>
        <w:jc w:val="both"/>
        <w:rPr>
          <w:rFonts w:ascii="Trebuchet MS" w:hAnsi="Trebuchet MS"/>
          <w:w w:val="95"/>
          <w:sz w:val="22"/>
          <w:szCs w:val="22"/>
          <w:lang w:val="el-GR" w:eastAsia="el-GR" w:bidi="el-GR"/>
        </w:rPr>
      </w:pPr>
      <w:r w:rsidRPr="00FD1C03">
        <w:rPr>
          <w:rFonts w:ascii="Trebuchet MS" w:hAnsi="Trebuchet MS"/>
          <w:w w:val="95"/>
          <w:sz w:val="22"/>
          <w:szCs w:val="22"/>
          <w:lang w:val="el-GR" w:eastAsia="el-GR" w:bidi="el-GR"/>
        </w:rPr>
        <w:t xml:space="preserve">WP3: </w:t>
      </w:r>
      <w:r w:rsidRPr="00FD1C03">
        <w:rPr>
          <w:rFonts w:ascii="Trebuchet MS" w:hAnsi="Trebuchet MS"/>
          <w:w w:val="95"/>
          <w:sz w:val="22"/>
          <w:szCs w:val="22"/>
          <w:lang w:val="en-ID" w:eastAsia="el-GR" w:bidi="el-GR"/>
        </w:rPr>
        <w:t>WONDER</w:t>
      </w:r>
      <w:r w:rsidRPr="00FD1C03">
        <w:rPr>
          <w:rFonts w:ascii="Trebuchet MS" w:hAnsi="Trebuchet MS"/>
          <w:w w:val="95"/>
          <w:sz w:val="22"/>
          <w:szCs w:val="22"/>
          <w:lang w:val="el-GR" w:eastAsia="el-GR" w:bidi="el-GR"/>
        </w:rPr>
        <w:t>-Διακρατικό Δίκτυο Προορισμών Φιλικών προς τα Παιδιά</w:t>
      </w:r>
    </w:p>
    <w:p w14:paraId="5221A5FA" w14:textId="2F276B09" w:rsidR="009E0AC0" w:rsidRPr="00294632" w:rsidRDefault="00D15A66" w:rsidP="00417D6D">
      <w:pPr>
        <w:pStyle w:val="a3"/>
        <w:numPr>
          <w:ilvl w:val="0"/>
          <w:numId w:val="1"/>
        </w:numPr>
        <w:spacing w:before="31" w:after="60" w:line="276" w:lineRule="auto"/>
        <w:ind w:left="935" w:right="210" w:hanging="357"/>
        <w:jc w:val="both"/>
        <w:rPr>
          <w:rFonts w:ascii="Trebuchet MS" w:hAnsi="Trebuchet MS"/>
        </w:rPr>
      </w:pPr>
      <w:r w:rsidRPr="00417D6D">
        <w:rPr>
          <w:rFonts w:ascii="Trebuchet MS" w:hAnsi="Trebuchet MS"/>
          <w:w w:val="95"/>
          <w:sz w:val="22"/>
          <w:szCs w:val="22"/>
          <w:lang w:val="el-GR" w:eastAsia="el-GR" w:bidi="el-GR"/>
        </w:rPr>
        <w:t>WP4: Επικοινωνία-διάδοση</w:t>
      </w:r>
    </w:p>
    <w:p w14:paraId="164203BA" w14:textId="77777777" w:rsidR="00294632" w:rsidRPr="00294632" w:rsidRDefault="00294632" w:rsidP="00294632">
      <w:pPr>
        <w:pStyle w:val="a3"/>
        <w:spacing w:before="31" w:after="240" w:line="276" w:lineRule="auto"/>
        <w:ind w:left="220" w:right="212"/>
        <w:jc w:val="both"/>
        <w:rPr>
          <w:rFonts w:ascii="Trebuchet MS" w:hAnsi="Trebuchet MS"/>
          <w:sz w:val="2"/>
          <w:szCs w:val="2"/>
        </w:rPr>
      </w:pPr>
    </w:p>
    <w:p w14:paraId="2F2618DF" w14:textId="3B117BB4" w:rsidR="00417D6D" w:rsidRPr="00294632" w:rsidRDefault="00417D6D" w:rsidP="00417D6D">
      <w:pPr>
        <w:pStyle w:val="a3"/>
        <w:spacing w:before="31" w:after="60" w:line="276" w:lineRule="auto"/>
        <w:ind w:left="221" w:right="210"/>
        <w:jc w:val="both"/>
        <w:rPr>
          <w:rFonts w:ascii="Trebuchet MS" w:hAnsi="Trebuchet MS"/>
          <w:i/>
          <w:iCs/>
          <w:w w:val="95"/>
          <w:sz w:val="22"/>
          <w:szCs w:val="22"/>
          <w:lang w:eastAsia="el-GR" w:bidi="el-GR"/>
        </w:rPr>
      </w:pPr>
      <w:r w:rsidRPr="00294632">
        <w:rPr>
          <w:rFonts w:ascii="Trebuchet MS" w:hAnsi="Trebuchet MS"/>
          <w:i/>
          <w:iCs/>
          <w:w w:val="95"/>
          <w:sz w:val="22"/>
          <w:szCs w:val="22"/>
          <w:lang w:val="el-GR" w:eastAsia="el-GR" w:bidi="el-GR"/>
        </w:rPr>
        <w:t>Περισσότερες</w:t>
      </w:r>
      <w:r w:rsidRPr="00294632">
        <w:rPr>
          <w:rFonts w:ascii="Trebuchet MS" w:hAnsi="Trebuchet MS"/>
          <w:i/>
          <w:iCs/>
          <w:w w:val="95"/>
          <w:sz w:val="22"/>
          <w:szCs w:val="22"/>
          <w:lang w:eastAsia="el-GR" w:bidi="el-GR"/>
        </w:rPr>
        <w:t xml:space="preserve"> </w:t>
      </w:r>
      <w:r w:rsidRPr="00294632">
        <w:rPr>
          <w:rFonts w:ascii="Trebuchet MS" w:hAnsi="Trebuchet MS"/>
          <w:i/>
          <w:iCs/>
          <w:w w:val="95"/>
          <w:sz w:val="22"/>
          <w:szCs w:val="22"/>
          <w:lang w:val="el-GR" w:eastAsia="el-GR" w:bidi="el-GR"/>
        </w:rPr>
        <w:t>πληροφορίες</w:t>
      </w:r>
      <w:r w:rsidRPr="00294632">
        <w:rPr>
          <w:rFonts w:ascii="Trebuchet MS" w:hAnsi="Trebuchet MS"/>
          <w:i/>
          <w:iCs/>
          <w:w w:val="95"/>
          <w:sz w:val="22"/>
          <w:szCs w:val="22"/>
          <w:lang w:eastAsia="el-GR" w:bidi="el-GR"/>
        </w:rPr>
        <w:t xml:space="preserve">: </w:t>
      </w:r>
      <w:hyperlink r:id="rId6" w:history="1">
        <w:r w:rsidR="00294632" w:rsidRPr="00294632">
          <w:rPr>
            <w:rStyle w:val="-"/>
            <w:i/>
            <w:iCs/>
          </w:rPr>
          <w:t>Child Friendly D</w:t>
        </w:r>
        <w:r w:rsidR="00294632" w:rsidRPr="00294632">
          <w:rPr>
            <w:rStyle w:val="-"/>
            <w:i/>
            <w:iCs/>
          </w:rPr>
          <w:t>e</w:t>
        </w:r>
        <w:r w:rsidR="00294632" w:rsidRPr="00294632">
          <w:rPr>
            <w:rStyle w:val="-"/>
            <w:i/>
            <w:iCs/>
          </w:rPr>
          <w:t>stinations – WONDER (adrioninterreg.eu)</w:t>
        </w:r>
      </w:hyperlink>
    </w:p>
    <w:sectPr w:rsidR="00417D6D" w:rsidRPr="00294632" w:rsidSect="00417D6D">
      <w:pgSz w:w="11906" w:h="16838"/>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95BE2"/>
    <w:multiLevelType w:val="hybridMultilevel"/>
    <w:tmpl w:val="845AEA84"/>
    <w:lvl w:ilvl="0" w:tplc="A876357C">
      <w:numFmt w:val="bullet"/>
      <w:lvlText w:val="-"/>
      <w:lvlJc w:val="left"/>
      <w:pPr>
        <w:ind w:left="940" w:hanging="360"/>
      </w:pPr>
      <w:rPr>
        <w:rFonts w:ascii="Book Antiqua" w:eastAsia="Arial" w:hAnsi="Book Antiqua"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48CC0A66"/>
    <w:multiLevelType w:val="hybridMultilevel"/>
    <w:tmpl w:val="2D907B6E"/>
    <w:lvl w:ilvl="0" w:tplc="04080001">
      <w:start w:val="1"/>
      <w:numFmt w:val="bullet"/>
      <w:lvlText w:val=""/>
      <w:lvlJc w:val="left"/>
      <w:pPr>
        <w:ind w:left="940" w:hanging="360"/>
      </w:pPr>
      <w:rPr>
        <w:rFonts w:ascii="Symbol" w:hAnsi="Symbol" w:hint="default"/>
      </w:rPr>
    </w:lvl>
    <w:lvl w:ilvl="1" w:tplc="04080003" w:tentative="1">
      <w:start w:val="1"/>
      <w:numFmt w:val="bullet"/>
      <w:lvlText w:val="o"/>
      <w:lvlJc w:val="left"/>
      <w:pPr>
        <w:ind w:left="1660" w:hanging="360"/>
      </w:pPr>
      <w:rPr>
        <w:rFonts w:ascii="Courier New" w:hAnsi="Courier New" w:cs="Courier New" w:hint="default"/>
      </w:rPr>
    </w:lvl>
    <w:lvl w:ilvl="2" w:tplc="04080005" w:tentative="1">
      <w:start w:val="1"/>
      <w:numFmt w:val="bullet"/>
      <w:lvlText w:val=""/>
      <w:lvlJc w:val="left"/>
      <w:pPr>
        <w:ind w:left="2380" w:hanging="360"/>
      </w:pPr>
      <w:rPr>
        <w:rFonts w:ascii="Wingdings" w:hAnsi="Wingdings" w:hint="default"/>
      </w:rPr>
    </w:lvl>
    <w:lvl w:ilvl="3" w:tplc="04080001" w:tentative="1">
      <w:start w:val="1"/>
      <w:numFmt w:val="bullet"/>
      <w:lvlText w:val=""/>
      <w:lvlJc w:val="left"/>
      <w:pPr>
        <w:ind w:left="3100" w:hanging="360"/>
      </w:pPr>
      <w:rPr>
        <w:rFonts w:ascii="Symbol" w:hAnsi="Symbol" w:hint="default"/>
      </w:rPr>
    </w:lvl>
    <w:lvl w:ilvl="4" w:tplc="04080003" w:tentative="1">
      <w:start w:val="1"/>
      <w:numFmt w:val="bullet"/>
      <w:lvlText w:val="o"/>
      <w:lvlJc w:val="left"/>
      <w:pPr>
        <w:ind w:left="3820" w:hanging="360"/>
      </w:pPr>
      <w:rPr>
        <w:rFonts w:ascii="Courier New" w:hAnsi="Courier New" w:cs="Courier New" w:hint="default"/>
      </w:rPr>
    </w:lvl>
    <w:lvl w:ilvl="5" w:tplc="04080005" w:tentative="1">
      <w:start w:val="1"/>
      <w:numFmt w:val="bullet"/>
      <w:lvlText w:val=""/>
      <w:lvlJc w:val="left"/>
      <w:pPr>
        <w:ind w:left="4540" w:hanging="360"/>
      </w:pPr>
      <w:rPr>
        <w:rFonts w:ascii="Wingdings" w:hAnsi="Wingdings" w:hint="default"/>
      </w:rPr>
    </w:lvl>
    <w:lvl w:ilvl="6" w:tplc="04080001" w:tentative="1">
      <w:start w:val="1"/>
      <w:numFmt w:val="bullet"/>
      <w:lvlText w:val=""/>
      <w:lvlJc w:val="left"/>
      <w:pPr>
        <w:ind w:left="5260" w:hanging="360"/>
      </w:pPr>
      <w:rPr>
        <w:rFonts w:ascii="Symbol" w:hAnsi="Symbol" w:hint="default"/>
      </w:rPr>
    </w:lvl>
    <w:lvl w:ilvl="7" w:tplc="04080003" w:tentative="1">
      <w:start w:val="1"/>
      <w:numFmt w:val="bullet"/>
      <w:lvlText w:val="o"/>
      <w:lvlJc w:val="left"/>
      <w:pPr>
        <w:ind w:left="5980" w:hanging="360"/>
      </w:pPr>
      <w:rPr>
        <w:rFonts w:ascii="Courier New" w:hAnsi="Courier New" w:cs="Courier New" w:hint="default"/>
      </w:rPr>
    </w:lvl>
    <w:lvl w:ilvl="8" w:tplc="04080005" w:tentative="1">
      <w:start w:val="1"/>
      <w:numFmt w:val="bullet"/>
      <w:lvlText w:val=""/>
      <w:lvlJc w:val="left"/>
      <w:pPr>
        <w:ind w:left="6700" w:hanging="360"/>
      </w:pPr>
      <w:rPr>
        <w:rFonts w:ascii="Wingdings" w:hAnsi="Wingdings" w:hint="default"/>
      </w:rPr>
    </w:lvl>
  </w:abstractNum>
  <w:abstractNum w:abstractNumId="2" w15:restartNumberingAfterBreak="0">
    <w:nsid w:val="5DDC03C1"/>
    <w:multiLevelType w:val="hybridMultilevel"/>
    <w:tmpl w:val="68781CE0"/>
    <w:lvl w:ilvl="0" w:tplc="04080001">
      <w:start w:val="1"/>
      <w:numFmt w:val="bullet"/>
      <w:lvlText w:val=""/>
      <w:lvlJc w:val="left"/>
      <w:pPr>
        <w:ind w:left="940" w:hanging="360"/>
      </w:pPr>
      <w:rPr>
        <w:rFonts w:ascii="Symbol" w:hAnsi="Symbol" w:hint="default"/>
      </w:rPr>
    </w:lvl>
    <w:lvl w:ilvl="1" w:tplc="04080003" w:tentative="1">
      <w:start w:val="1"/>
      <w:numFmt w:val="bullet"/>
      <w:lvlText w:val="o"/>
      <w:lvlJc w:val="left"/>
      <w:pPr>
        <w:ind w:left="1660" w:hanging="360"/>
      </w:pPr>
      <w:rPr>
        <w:rFonts w:ascii="Courier New" w:hAnsi="Courier New" w:cs="Courier New" w:hint="default"/>
      </w:rPr>
    </w:lvl>
    <w:lvl w:ilvl="2" w:tplc="04080005" w:tentative="1">
      <w:start w:val="1"/>
      <w:numFmt w:val="bullet"/>
      <w:lvlText w:val=""/>
      <w:lvlJc w:val="left"/>
      <w:pPr>
        <w:ind w:left="2380" w:hanging="360"/>
      </w:pPr>
      <w:rPr>
        <w:rFonts w:ascii="Wingdings" w:hAnsi="Wingdings" w:hint="default"/>
      </w:rPr>
    </w:lvl>
    <w:lvl w:ilvl="3" w:tplc="04080001" w:tentative="1">
      <w:start w:val="1"/>
      <w:numFmt w:val="bullet"/>
      <w:lvlText w:val=""/>
      <w:lvlJc w:val="left"/>
      <w:pPr>
        <w:ind w:left="3100" w:hanging="360"/>
      </w:pPr>
      <w:rPr>
        <w:rFonts w:ascii="Symbol" w:hAnsi="Symbol" w:hint="default"/>
      </w:rPr>
    </w:lvl>
    <w:lvl w:ilvl="4" w:tplc="04080003" w:tentative="1">
      <w:start w:val="1"/>
      <w:numFmt w:val="bullet"/>
      <w:lvlText w:val="o"/>
      <w:lvlJc w:val="left"/>
      <w:pPr>
        <w:ind w:left="3820" w:hanging="360"/>
      </w:pPr>
      <w:rPr>
        <w:rFonts w:ascii="Courier New" w:hAnsi="Courier New" w:cs="Courier New" w:hint="default"/>
      </w:rPr>
    </w:lvl>
    <w:lvl w:ilvl="5" w:tplc="04080005" w:tentative="1">
      <w:start w:val="1"/>
      <w:numFmt w:val="bullet"/>
      <w:lvlText w:val=""/>
      <w:lvlJc w:val="left"/>
      <w:pPr>
        <w:ind w:left="4540" w:hanging="360"/>
      </w:pPr>
      <w:rPr>
        <w:rFonts w:ascii="Wingdings" w:hAnsi="Wingdings" w:hint="default"/>
      </w:rPr>
    </w:lvl>
    <w:lvl w:ilvl="6" w:tplc="04080001" w:tentative="1">
      <w:start w:val="1"/>
      <w:numFmt w:val="bullet"/>
      <w:lvlText w:val=""/>
      <w:lvlJc w:val="left"/>
      <w:pPr>
        <w:ind w:left="5260" w:hanging="360"/>
      </w:pPr>
      <w:rPr>
        <w:rFonts w:ascii="Symbol" w:hAnsi="Symbol" w:hint="default"/>
      </w:rPr>
    </w:lvl>
    <w:lvl w:ilvl="7" w:tplc="04080003" w:tentative="1">
      <w:start w:val="1"/>
      <w:numFmt w:val="bullet"/>
      <w:lvlText w:val="o"/>
      <w:lvlJc w:val="left"/>
      <w:pPr>
        <w:ind w:left="5980" w:hanging="360"/>
      </w:pPr>
      <w:rPr>
        <w:rFonts w:ascii="Courier New" w:hAnsi="Courier New" w:cs="Courier New" w:hint="default"/>
      </w:rPr>
    </w:lvl>
    <w:lvl w:ilvl="8" w:tplc="04080005" w:tentative="1">
      <w:start w:val="1"/>
      <w:numFmt w:val="bullet"/>
      <w:lvlText w:val=""/>
      <w:lvlJc w:val="left"/>
      <w:pPr>
        <w:ind w:left="67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E3"/>
    <w:rsid w:val="00025A80"/>
    <w:rsid w:val="000F111C"/>
    <w:rsid w:val="00277EF8"/>
    <w:rsid w:val="00282312"/>
    <w:rsid w:val="00294632"/>
    <w:rsid w:val="00314D5A"/>
    <w:rsid w:val="00340345"/>
    <w:rsid w:val="00402646"/>
    <w:rsid w:val="00417D6D"/>
    <w:rsid w:val="006E0A12"/>
    <w:rsid w:val="00765DDA"/>
    <w:rsid w:val="008B73A8"/>
    <w:rsid w:val="009E0AC0"/>
    <w:rsid w:val="00A53B69"/>
    <w:rsid w:val="00B35F2A"/>
    <w:rsid w:val="00B848B1"/>
    <w:rsid w:val="00BC1F27"/>
    <w:rsid w:val="00C73168"/>
    <w:rsid w:val="00D15A66"/>
    <w:rsid w:val="00E863E3"/>
    <w:rsid w:val="00F11335"/>
    <w:rsid w:val="00F67889"/>
    <w:rsid w:val="00FD1C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1E36"/>
  <w15:chartTrackingRefBased/>
  <w15:docId w15:val="{5D4CB571-1E90-4753-B463-480BD788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15A66"/>
    <w:pPr>
      <w:widowControl w:val="0"/>
      <w:autoSpaceDE w:val="0"/>
      <w:autoSpaceDN w:val="0"/>
      <w:spacing w:after="0" w:line="240" w:lineRule="auto"/>
    </w:pPr>
    <w:rPr>
      <w:rFonts w:ascii="Arial" w:eastAsia="Arial" w:hAnsi="Arial" w:cs="Arial"/>
      <w:sz w:val="20"/>
      <w:szCs w:val="20"/>
      <w:lang w:val="en-US"/>
    </w:rPr>
  </w:style>
  <w:style w:type="character" w:customStyle="1" w:styleId="Char">
    <w:name w:val="Σώμα κειμένου Char"/>
    <w:basedOn w:val="a0"/>
    <w:link w:val="a3"/>
    <w:uiPriority w:val="1"/>
    <w:rsid w:val="00D15A66"/>
    <w:rPr>
      <w:rFonts w:ascii="Arial" w:eastAsia="Arial" w:hAnsi="Arial" w:cs="Arial"/>
      <w:sz w:val="20"/>
      <w:szCs w:val="20"/>
      <w:lang w:val="en-US"/>
    </w:rPr>
  </w:style>
  <w:style w:type="paragraph" w:styleId="Web">
    <w:name w:val="Normal (Web)"/>
    <w:basedOn w:val="a"/>
    <w:uiPriority w:val="99"/>
    <w:semiHidden/>
    <w:unhideWhenUsed/>
    <w:rsid w:val="00FD1C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94632"/>
    <w:rPr>
      <w:color w:val="0000FF"/>
      <w:u w:val="single"/>
    </w:rPr>
  </w:style>
  <w:style w:type="character" w:styleId="-0">
    <w:name w:val="FollowedHyperlink"/>
    <w:basedOn w:val="a0"/>
    <w:uiPriority w:val="99"/>
    <w:semiHidden/>
    <w:unhideWhenUsed/>
    <w:rsid w:val="00BC1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nder.adrioninterreg.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577</Words>
  <Characters>3118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kout</dc:creator>
  <cp:keywords/>
  <dc:description/>
  <cp:lastModifiedBy>d kout</cp:lastModifiedBy>
  <cp:revision>5</cp:revision>
  <dcterms:created xsi:type="dcterms:W3CDTF">2020-12-20T08:32:00Z</dcterms:created>
  <dcterms:modified xsi:type="dcterms:W3CDTF">2020-12-20T15:39:00Z</dcterms:modified>
</cp:coreProperties>
</file>